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03.10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4_1895818496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Recuperação de prédio da UBS Jardim Rodrigo está avançada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ind w:left="0" w:right="0" w:firstLine="72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/>
            </w:pPr>
            <w:r>
              <w:rPr>
                <w:rFonts w:cs="Verdana" w:ascii="Verdana" w:hAnsi="Verdana"/>
                <w:color w:val="000000"/>
              </w:rPr>
              <w:t>A Prefeitura de Sorocaba, por meio da Secretaria de Serviços Públicos (Serp), prossegue com a recuperação do prédio da Unidade Básica de Saúde (UBS) do Jardim Rodrigo, local que foi alvo de vandalismo.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/>
            </w:pPr>
            <w:r>
              <w:rPr>
                <w:rFonts w:cs="Verdana" w:ascii="Verdana" w:hAnsi="Verdana"/>
                <w:color w:val="000000"/>
              </w:rPr>
              <w:t>A</w:t>
            </w:r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</w:rPr>
              <w:t xml:space="preserve"> unidade já conta com pisos e azulejos, os banheiros receberam louças e a parte elétrica da UBS está sendo totalmente refeita. Na parte exterior do prédio são implementadas as redes águas pluviais e esgoto, e o muro está sendo construído.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i w:val="false"/>
                <w:iCs w:val="false"/>
                <w:color w:val="000000"/>
              </w:rPr>
              <w:t xml:space="preserve">O terreno da UBS, assim como da Oficina do Saber que fica vizinha à unidade saúde, apresenta gás metano no subsolo. A retirada é feita por empresa contratada pela Secretaria do Meio Ambiente (Sema). </w:t>
            </w:r>
            <w:r>
              <w:rPr>
                <w:rFonts w:cs="Verdana" w:ascii="Verdana" w:hAnsi="Verdana"/>
                <w:color w:val="000000"/>
              </w:rPr>
              <w:t>O monitoramento ocorre às segundas-feiras, por meio de</w:t>
            </w:r>
            <w:r>
              <w:rPr>
                <w:rFonts w:cs="Verdana" w:ascii="Verdana" w:hAnsi="Verdana"/>
                <w:color w:val="auto"/>
                <w:sz w:val="24"/>
                <w:szCs w:val="24"/>
              </w:rPr>
              <w:t xml:space="preserve"> dois equipamentos, sendo que um deles mede a concentração do metano e o nível de pressão, e o outro constata se há presença de outros compostos orgânicos voláteis no solo. </w:t>
            </w:r>
          </w:p>
          <w:p>
            <w:pPr>
              <w:pStyle w:val="Normal"/>
              <w:spacing w:lineRule="auto" w:line="276" w:before="0" w:after="200"/>
              <w:ind w:left="0" w:right="0" w:firstLine="720"/>
              <w:jc w:val="both"/>
              <w:rPr>
                <w:rFonts w:ascii="Verdana" w:hAnsi="Verdana"/>
                <w:sz w:val="24"/>
              </w:rPr>
            </w:pPr>
            <w:r>
              <w:rPr>
                <w:rFonts w:eastAsia="Verdana" w:cs="Verdana" w:ascii="Verdana" w:hAnsi="Verdana"/>
                <w:color w:val="auto"/>
                <w:sz w:val="24"/>
                <w:szCs w:val="24"/>
              </w:rPr>
              <w:t xml:space="preserve"> </w:t>
            </w:r>
            <w:r>
              <w:rPr>
                <w:rFonts w:cs="Verdana" w:ascii="Verdana" w:hAnsi="Verdana"/>
                <w:color w:val="000000"/>
                <w:sz w:val="24"/>
              </w:rPr>
              <w:t xml:space="preserve">Tanto no prédio da Oficina do Saber como naquele da UBS foram feitas as chamadas trincheiras, que consistem no abrimento de valas e colocação de tubos em que o gás metano segue até um tanque. Depois, vai para um filtro e sai para a atmosfera, inerte. Para cada prédio existem dois filtros. </w:t>
            </w:r>
          </w:p>
          <w:p>
            <w:pPr>
              <w:pStyle w:val="Normal"/>
              <w:spacing w:lineRule="auto" w:line="276" w:before="0" w:after="200"/>
              <w:ind w:left="0" w:right="0" w:firstLine="720"/>
              <w:jc w:val="both"/>
              <w:rPr>
                <w:rFonts w:ascii="Verdana" w:hAnsi="Verdana"/>
                <w:sz w:val="24"/>
              </w:rPr>
            </w:pPr>
            <w:r>
              <w:rPr>
                <w:rFonts w:cs="Verdana" w:ascii="Verdana" w:hAnsi="Verdana"/>
                <w:color w:val="auto"/>
                <w:sz w:val="24"/>
                <w:szCs w:val="24"/>
              </w:rPr>
              <w:t>Os equipamentos de drenagem permanecerão nesses locais até fevereiro de 2017, mas podem ser mantidos por mais tempo, desde que houver necessidade.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261</Words>
  <Characters>1395</Characters>
  <CharactersWithSpaces>1653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2016-10-03T15:56:56Z</dcterms:modified>
  <cp:revision>94</cp:revision>
  <dc:subject/>
  <dc:title/>
</cp:coreProperties>
</file>