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04.10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bookmarkStart w:id="0" w:name="__DdeLink__117_1525632161"/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Prefeitura participa de Semana do MEI nesta 4ª 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ind w:left="0" w:right="0" w:firstLine="567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both"/>
              <w:rPr>
                <w:rFonts w:ascii="Verdana" w:hAnsi="Verdana" w:cs="Verdana"/>
              </w:rPr>
            </w:pPr>
            <w:r>
              <w:rPr/>
            </w:r>
          </w:p>
          <w:p>
            <w:pPr>
              <w:pStyle w:val="Normal"/>
              <w:spacing w:lineRule="auto" w:line="240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</w:rPr>
              <w:tab/>
              <w:t>A Prefeitura de Sorocaba, por meio da Secretaria de Desenvolvimento Econômico e Trabalho (Sedet), participa nesta quarta-feira (5) da Semana do Micro Empreendedor Individual (MEI), promovida pela regional Sorocaba do Serviço Brasileiro de Apoio as Micro e Pequenas Empresas (Sebrae-SP). Em sua quarta edição em Sorocaba, o evento ocorre entre os dias 3 e 8 de outubro, na Praça Coronel Fernando Prestes, no Centro de Sorocaba.</w:t>
            </w:r>
          </w:p>
          <w:p>
            <w:pPr>
              <w:pStyle w:val="Normal"/>
              <w:spacing w:lineRule="auto" w:line="240"/>
              <w:ind w:left="0" w:right="0" w:firstLine="567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 xml:space="preserve">A Semana do MEI é voltada à capacitação e orientação de donos de micro e pequenos negócios que precisam crescer e se aprimorar no atual momento de recessão econômica. Entre outros serviços, o Espaço Empreendedor da Prefeitura atenderá das 9h às 16h, com informações e orientações sobre formalização e gestão dos pequenos negócios. </w:t>
            </w:r>
          </w:p>
          <w:p>
            <w:pPr>
              <w:pStyle w:val="Normal"/>
              <w:spacing w:lineRule="auto" w:line="240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</w:rPr>
              <w:tab/>
              <w:t>Na tenda do Espaço Empreendedor, o público também poderá conhecer as diversas linhas de microcrédito do Banco do Povo Paulista,</w:t>
            </w:r>
            <w:r>
              <w:rPr>
                <w:rFonts w:cs="Verdana" w:ascii="Verdana" w:hAnsi="Verdana"/>
              </w:rPr>
              <w:t xml:space="preserve"> voltadas às pessoas que trabalham por conta própria, bem como às pequenas empresas. Com a menor taxa de juro do país (0,35% ao mês), no Banco do Povo os pequenos empresários têm outras vantagens tais como: </w:t>
            </w:r>
            <w:r>
              <w:rPr>
                <w:rFonts w:cs="Verdana" w:ascii="Verdana" w:hAnsi="Verdana"/>
              </w:rPr>
              <w:t>isenção de IOF, de taxas administrativas, de cadastro ou tarifas bancárias.</w:t>
            </w:r>
          </w:p>
          <w:p>
            <w:pPr>
              <w:pStyle w:val="Normal"/>
              <w:spacing w:lineRule="auto" w:line="240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</w:rPr>
              <w:tab/>
              <w:t xml:space="preserve">As atividades são destinadas aos Microempreendedores Individuais (MEIs), formalizados ou não, e aos potenciais empreendedores. Durante a Semana do MEI, Microempreendedores Individuais terão apoio para alterar ou dar baixa no CNPJ, preencher DASN e participar de cursos e palestras. </w:t>
            </w:r>
          </w:p>
          <w:p>
            <w:pPr>
              <w:pStyle w:val="Normal"/>
              <w:spacing w:lineRule="auto" w:line="240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</w:rPr>
              <w:t xml:space="preserve">O evento não acontece neste período por acaso, uma vez que em 5 de outubro é comemorado o Dia do Empreendedor, uma atividade profissional cada vez mais desejada pelos brasileiros. </w:t>
            </w:r>
          </w:p>
          <w:p>
            <w:pPr>
              <w:pStyle w:val="Normal"/>
              <w:spacing w:lineRule="auto" w:line="240" w:before="0" w:after="200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</w:rPr>
              <w:tab/>
              <w:t xml:space="preserve"> </w:t>
            </w:r>
            <w:r>
              <w:rPr>
                <w:rFonts w:cs="Verdana" w:ascii="Verdana" w:hAnsi="Verdana"/>
              </w:rPr>
              <w:tab/>
            </w: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ab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C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 xml:space="preserve">laudio 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R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ostellato –</w:t>
            </w:r>
            <w:r>
              <w:rPr>
                <w:rFonts w:cs="Verdana" w:ascii="Verdana" w:hAnsi="Verdana"/>
                <w:b/>
                <w:bCs/>
                <w:color w:val="000080"/>
                <w:sz w:val="20"/>
                <w:szCs w:val="20"/>
              </w:rPr>
              <w:t xml:space="preserve">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</w:rPr>
                <w:t>crostellato@sorocaba.sp.gov.br</w:t>
              </w:r>
            </w:hyperlink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Telefone: 3238-2490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80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Gmailstandard">
    <w:name w:val="gmail-standard"/>
    <w:basedOn w:val="Normal"/>
    <w:qFormat/>
    <w:pPr>
      <w:spacing w:beforeAutospacing="1" w:afterAutospacing="1"/>
    </w:pPr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saj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Application>LibreOffice/5.1.4.2$Windows_x86 LibreOffice_project/f99d75f39f1c57ebdd7ffc5f42867c12031db97a</Application>
  <Pages>1</Pages>
  <Words>296</Words>
  <Characters>1690</Characters>
  <CharactersWithSpaces>1988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2016-10-04T11:15:06Z</dcterms:modified>
  <cp:revision>96</cp:revision>
  <dc:subject/>
  <dc:title/>
</cp:coreProperties>
</file>