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ind w:hanging="0"/>
              <w:jc w:val="center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bookmarkStart w:id="0" w:name="__DdeLink__85_1978524428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Ciclovia da Av. Américo de Carvalho</w:t>
              <w:br/>
              <w:t>recebe serviços de repintura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Equipes da Secretaria de Serviços Públicos (Serp) realizaram, durante esta terça-feira (13), a repintura no piso da ciclovia que corta os bairros Jardim América e Jardim Europa. O serviço foi executado em aproximadamente 1.950 metros de extensão, cortando o canteiro central da Av. Américo de Carvalho, passando ainda pela Rua Bento Mascarenhas Jequitinhonha (Jardim Europa).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A iniciativa tem como objetivo melhorar o trânsito e também a segurança daqueles que se utilizam diariamente desses espaços exclusivos aos ciclistas. Concluído os serviços na Av. Américo de Carvalho, a equipe se desloca para a Av. Itavuvu, onde também realizará os mesmos serviços na ciclovia local, num trecho de aproximadamente 3.600 metros (Av. Ipanema até o segundo cruzamento com a Rua Atanásio Soares).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A Serp mantém um trabalho contínuo de manutenção, que inclui repintura, poda de árvores, roçagem, limpeza e reparos no piso de toda a malha cicloviária da cidade. Funcionários da Pasta percorrem periodicamente as vias para identificar aquelas que necessitam de algum tipo de intervenção. 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Sorocaba conta atualmente com mais de 124 quilômetros de ciclovias que cortam a cidade de Leste a Oeste e de Norte a Sul, com predominância na Zona Norte da cidade. Desse total, seis quilômetros são de ciclofaixas e sete quilômetros de faixa compartilhada com ônibus (Ruas Hermelino Matarazzo e Comendador Oeterer e Avenida General Carneiro) ou pedestres</w:t>
            </w:r>
          </w:p>
          <w:p>
            <w:pPr>
              <w:pStyle w:val="Normal"/>
              <w:spacing w:before="0" w:after="200"/>
              <w:ind w:firstLine="708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Segundo a Serp, trata-se de investimento na qualidade de vida do cidadão, uma vez que torna menor o tempo de transporte entre a residência e o trabalho. As ciclovias ainda operam como espaços voltados ao lazer e às atividades físicas.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Claudio Rostellato –</w:t>
            </w:r>
            <w:r>
              <w:rPr>
                <w:rStyle w:val="Ecxappleconvertedspace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Ecxmso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Ecxappleconvertedspace">
    <w:name w:val="ecxapple-converted-space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2016-09-13T16:30:09Z</dcterms:modified>
  <cp:revision>96</cp:revision>
</cp:coreProperties>
</file>