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73_39002536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Congresso Técnico define detalhes do Cruzeirinho 2016</w:t>
            </w:r>
            <w:bookmarkEnd w:id="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Na manhã desta quinta-feira (22), a Secretaria de Esporte e Lazer (Semes) recebeu representantes das 98 equipes que vão jogar a edição 2016 do Cruzeirinho para o congresso técnico, com o objetivo de definir chaves por meio de sorteio.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Durante a reunião, ainda, foi anunciada a data de início do evento esportivo, que está marcada para 9 de outubro. A previsão de encerramento, por sua vez, é datada para 26 de novembro.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Web"/>
              <w:spacing w:lineRule="auto" w:line="240" w:before="0" w:after="0"/>
              <w:jc w:val="both"/>
              <w:rPr/>
            </w:pPr>
            <w:r>
              <w:rPr>
                <w:rFonts w:cs="Calibri" w:ascii="Verdana" w:hAnsi="Verdana"/>
                <w:color w:val="000000"/>
                <w:spacing w:val="-5"/>
                <w:sz w:val="24"/>
                <w:szCs w:val="24"/>
              </w:rPr>
              <w:tab/>
              <w:t>Com jogos no Ginásio Municipal de Esportes “Dr. Gualberto Moreira”, Ginásio do Éden, Ginásio Nilton Torres, Centro Esportivo “Dr. Pitico”, Ipanema Clube, Sesc Sorocaba e Arena Sorocaba, a Semes divulgará a primeira tabela de jogos no dia 30 de setembro. As relações seguintes serão informadas sempre às quartas-feiras, após as 14h30.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Verdana" w:hAnsi="Verdana" w:cs="Calibri"/>
                <w:color w:val="000000"/>
                <w:spacing w:val="-5"/>
                <w:sz w:val="24"/>
                <w:szCs w:val="24"/>
              </w:rPr>
            </w:pPr>
            <w:r>
              <w:rPr/>
            </w:r>
          </w:p>
          <w:p>
            <w:pPr>
              <w:pStyle w:val="NormalWeb"/>
              <w:spacing w:lineRule="auto" w:line="240" w:before="0" w:after="0"/>
              <w:jc w:val="both"/>
              <w:rPr/>
            </w:pPr>
            <w:r>
              <w:rPr>
                <w:rFonts w:cs="Calibri" w:ascii="Verdana" w:hAnsi="Verdana"/>
                <w:color w:val="000000"/>
                <w:spacing w:val="-5"/>
                <w:sz w:val="24"/>
                <w:szCs w:val="24"/>
              </w:rPr>
              <w:tab/>
              <w:t>R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ealizado pela Secretaria de Esporte e Lazer, o campeonato atinge os 36 anos de existência, promovendo intercâmbio esportivo entre jovens de Sorocaba e região. Tem como função, também, </w:t>
            </w:r>
            <w:r>
              <w:rPr>
                <w:rFonts w:cs="Arial" w:ascii="Verdana" w:hAnsi="Verdana"/>
                <w:color w:val="000000"/>
                <w:sz w:val="24"/>
                <w:szCs w:val="24"/>
              </w:rPr>
              <w:t>integrar e socializar os participantes, estimulando a prática do futsal e inserindo o hábito de uma atividade física saudável, o que resulta em ganho na qualidade de vida.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Padro"/>
              <w:spacing w:lineRule="auto" w:line="240" w:before="0" w:after="0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ab/>
              <w:t>Em 2016, o Cruzeirinho terá partidas nas categorias Sub-12, Sub-14, Sub-16 e a Sub-16 Feminina.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u w:val="none"/>
              </w:rPr>
              <w:t>Roberto Menna – 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non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color w:val="000000"/>
                <w:sz w:val="20"/>
                <w:szCs w:val="20"/>
                <w:u w:val="none"/>
              </w:rPr>
              <w:t>Telefone: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233</Words>
  <Characters>1322</Characters>
  <CharactersWithSpaces>1552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2016-09-22T15:41:42Z</dcterms:modified>
  <cp:revision>94</cp:revision>
  <dc:subject/>
  <dc:title/>
</cp:coreProperties>
</file>