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35_277483002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Gabinete de Gestão Integrada Municipal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1" w:name="__DdeLink__35_277483002"/>
            <w:bookmarkEnd w:id="1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faz reunião nesta terça-feira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</w:rPr>
            </w:pPr>
            <w:r>
              <w:rPr>
                <w:rFonts w:eastAsia="Verdana" w:cs="Verdana" w:ascii="Verdana" w:hAnsi="Verdana"/>
                <w:sz w:val="24"/>
              </w:rPr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eastAsia="Verdana" w:cs="Verdana" w:ascii="Verdana" w:hAnsi="Verdana"/>
                <w:color w:val="000000"/>
                <w:sz w:val="24"/>
              </w:rPr>
              <w:t xml:space="preserve">O Gabinete de Gestão Integrada Municipal (GGI-M) faz uma reunião na manhã desta terça-feira, dia 13. O encontro acontece na Prefeitura de Sorocaba.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Vão participar representantes da Polícia Civil, Polícia Militar, Guarda Civil Municipal, Polícia Federal, Polícia Ambiental, Polícia Rodoviária, Corpo de Bombeiros e Conselho Tutelar. O objetivo é apresentar as ações realizadas no último trimestre.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 GGI-M é um espaço de interlocução permanente entre o Poder Executivo e as instituições do sistema de Justiça criminal e de promoção da segurança pública na cidade visando a redução da violência. O último encontro realizado aconteceu no dia 14 de junho.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Na ocasião, houve a apresentação do plano de ações de segurança para o evento da passagem da tocha olímpica por Sorocaba que aconteceu dia 17 de julho.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Outro assunto envolveu as ações realizadas durante o apagão no dia 6 de junho, que deixou a cidade por mais de dez horas sem energia elétrica.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195</Words>
  <Characters>1120</Characters>
  <CharactersWithSpaces>1309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2016-09-12T14:17:00Z</dcterms:modified>
  <cp:revision>93</cp:revision>
  <dc:subject/>
  <dc:title/>
</cp:coreProperties>
</file>