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13.09.16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ind w:hanging="0"/>
              <w:jc w:val="center"/>
              <w:rPr/>
            </w:pPr>
            <w:bookmarkStart w:id="0" w:name="__DdeLink__80_1978524428"/>
            <w:r>
              <w:rPr>
                <w:rFonts w:ascii="Verdana" w:hAnsi="Verdana"/>
                <w:b/>
                <w:sz w:val="24"/>
                <w:szCs w:val="24"/>
              </w:rPr>
              <w:t xml:space="preserve">Profissionais da Escola em Tempo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Integral </w:t>
            </w:r>
          </w:p>
          <w:p>
            <w:pPr>
              <w:pStyle w:val="Normal"/>
              <w:spacing w:before="0" w:after="200"/>
              <w:ind w:hanging="0"/>
              <w:jc w:val="center"/>
              <w:rPr/>
            </w:pPr>
            <w:bookmarkStart w:id="1" w:name="__DdeLink__80_1978524428"/>
            <w:bookmarkEnd w:id="1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participam de formação 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Secretaria da Educação (Sedu) promoveu nesta segunda e terça-feira, dias 12 e 13, o encontro de formação com a equipe gestora e professores da Escola de Ensino Fundamental em Tempo Integral. Os encontros foram realizados no Centro de Referência em Educação (CRE).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proposta dos encontros formativos com as equipes foi apresentar o caderno de orientações com as diretrizes da Escola em Tempo Integral com o embasamento teórico, aos professores efetivos das 17 unidades que oferecem o programa.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Após apresentar as propostas do conteúdo do caderno, o documento vai para consulta pública e será avaliado pelos professores e equipe gestora.</w:t>
            </w:r>
          </w:p>
          <w:p>
            <w:pPr>
              <w:pStyle w:val="Normal"/>
              <w:spacing w:lineRule="auto" w:line="276" w:before="0" w:after="20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Atualmente o programa oferece aos alunos situações de ensino e aprendizagem divididas em seis eixos estruturantes: Acompanhamento Pedagógico, Experiências Literárias, Alfabetização Matemática, Pensamento Científico, Fruição Estética e Desenvolvimento Pessoal e Social. </w:t>
            </w:r>
          </w:p>
          <w:p>
            <w:pPr>
              <w:pStyle w:val="Normal"/>
              <w:spacing w:lineRule="auto" w:line="276" w:before="0" w:after="20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Todos os eixos estruturantes são desenvolvidos em consonância com o Projeto Político Pedagógico da escola por profissionais da área de educação.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3238.2492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LibreOffice/5.1.4.2$Windows_x86 LibreOffice_project/f99d75f39f1c57ebdd7ffc5f42867c12031db97a</Application>
  <Pages>1</Pages>
  <Words>195</Words>
  <Characters>1217</Characters>
  <CharactersWithSpaces>1405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2016-09-13T15:54:50Z</dcterms:modified>
  <cp:revision>94</cp:revision>
  <dc:subject/>
  <dc:title/>
</cp:coreProperties>
</file>