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239_849700131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MEI deve ficar em dia com a </w:t>
              <w:br/>
              <w:t>Receita para não perder inscrição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eastAsia="GillSans-Light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eastAsia="GillSans-Light" w:cs="Verdana" w:ascii="Verdana" w:hAnsi="Verdana"/>
                <w:sz w:val="22"/>
                <w:szCs w:val="22"/>
              </w:rPr>
              <w:t>Os Micro e Pequenos Empreendedores Individuais (MEIs) de Sorocaba, que estão com em atraso com a Declaração Anual do Microempreendedor Individual (DASN-SIMEI-2015), devem ficar atentos. De acordo com a Resolução 36, o MEI que estiver omisso na entrega da Declaração DASN-MEI nos dois últimos exercícios e, inadimplente em todas as contribuições mensais, terá sua inscrição (CNPJ) cancelada.</w:t>
            </w:r>
          </w:p>
          <w:p>
            <w:pPr>
              <w:pStyle w:val="Normal"/>
              <w:jc w:val="both"/>
              <w:rPr>
                <w:rFonts w:ascii="Verdana" w:hAnsi="Verdana" w:eastAsia="GillSans-Light" w:cs="Verdana"/>
                <w:sz w:val="22"/>
                <w:szCs w:val="22"/>
              </w:rPr>
            </w:pPr>
            <w:r>
              <w:rPr>
                <w:rFonts w:eastAsia="GillSans-Light" w:cs="Verdana" w:ascii="Verdana" w:hAnsi="Verdana"/>
                <w:sz w:val="22"/>
                <w:szCs w:val="22"/>
              </w:rPr>
              <w:tab/>
              <w:t>Diante dessa situação, a Prefeitura de Sorocaba, por meio do Espaço Empreendedor, mantém atendimento diário aos MEIs que têm encontrado dificuldade para efetuar a regularização. A Declaração Anual é relativa aos rendimentos auferidos durante o ano de 2015 e deve ser feita via portal do Empreendedor.</w:t>
              <w:tab/>
            </w:r>
          </w:p>
          <w:p>
            <w:pPr>
              <w:pStyle w:val="Normal"/>
              <w:jc w:val="both"/>
              <w:rPr>
                <w:rFonts w:ascii="Verdana" w:hAnsi="Verdana" w:eastAsia="GillSans-Light" w:cs="Verdana"/>
                <w:sz w:val="22"/>
                <w:szCs w:val="22"/>
              </w:rPr>
            </w:pPr>
            <w:r>
              <w:rPr>
                <w:rFonts w:eastAsia="GillSans-Light" w:cs="Verdana" w:ascii="Verdana" w:hAnsi="Verdana"/>
                <w:sz w:val="22"/>
                <w:szCs w:val="22"/>
              </w:rPr>
              <w:tab/>
              <w:t xml:space="preserve">A medida adotada pelo Comitê para Gestão da Rede Nacional para Simplificação do Registro e da Legalização de Empresas e Negócios (CGSIM), ligada ao Ministério do Desenvolvimento, Indústria e Comércio Exterior, afeta centenas de milhares de MEIs de todo o país. </w:t>
            </w:r>
          </w:p>
          <w:p>
            <w:pPr>
              <w:pStyle w:val="Normal"/>
              <w:jc w:val="both"/>
              <w:rPr/>
            </w:pPr>
            <w:r>
              <w:rPr>
                <w:rFonts w:eastAsia="GillSans-Light" w:cs="Verdana" w:ascii="Verdana" w:hAnsi="Verdana"/>
                <w:sz w:val="22"/>
                <w:szCs w:val="22"/>
              </w:rPr>
              <w:tab/>
              <w:t xml:space="preserve">Para evitar esses transtornos e não perder os benefícios como direitos previdenciários, o MEI deve emitir e pagar o boleto da multa por atraso (R$ 50). A emissão pode ser feita por meio do site da Receita Federal </w:t>
            </w:r>
            <w:hyperlink r:id="rId2">
              <w:r>
                <w:rPr>
                  <w:rStyle w:val="LinkdaInternet"/>
                  <w:rFonts w:eastAsia="GillSans-Light" w:cs="Verdana" w:ascii="Verdana" w:hAnsi="Verdana"/>
                  <w:sz w:val="22"/>
                  <w:szCs w:val="22"/>
                </w:rPr>
                <w:t>www.receita.gov.br</w:t>
              </w:r>
            </w:hyperlink>
            <w:r>
              <w:rPr>
                <w:rFonts w:eastAsia="GillSans-Light" w:cs="Verdana" w:ascii="Verdana" w:hAnsi="Verdana"/>
                <w:sz w:val="22"/>
                <w:szCs w:val="22"/>
              </w:rPr>
              <w:t xml:space="preserve"> e, caso o pagamento seja feito antes do vencimento, o contribuinte terá direito a desconto de 50%. </w:t>
            </w:r>
          </w:p>
          <w:p>
            <w:pPr>
              <w:pStyle w:val="Normal"/>
              <w:spacing w:before="0"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GillSans-Light" w:cs="Verdana" w:ascii="Verdana" w:hAnsi="Verdana"/>
                <w:sz w:val="22"/>
                <w:szCs w:val="22"/>
              </w:rPr>
              <w:tab/>
            </w:r>
            <w:r>
              <w:rPr>
                <w:rFonts w:eastAsia="GillSans-Light" w:cs="Verdana" w:ascii="Verdana" w:hAnsi="Verdana"/>
                <w:b w:val="false"/>
                <w:bCs w:val="false"/>
                <w:sz w:val="22"/>
                <w:szCs w:val="22"/>
              </w:rPr>
              <w:t xml:space="preserve">Para ser atendido no Espaço do Empreendedor, o MEI interessado em regularizar sua situação deve informar o valor do faturamento bruto anual e levar os seguintes documentos pessoais: RG ou CNH, CPF, comprovante de endereço, título de eleitor e uma cópia do último recibo de declaração do imposto de renda (pessoa física). O Espaço Empreendedor fica na Avenida Afonso Vergueiro, 1.927. O atendimento é de segunda a sexta-feira das 8h às 17h e o telefone é o (15) 3229.2372.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claudio rostellato –</w:t>
            </w:r>
            <w:r>
              <w:rPr>
                <w:rFonts w:cs="Verdana" w:ascii="Verdana" w:hAnsi="Verdana"/>
                <w:b/>
                <w:color w:val="000080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LinkdaInternet"/>
                  <w:rFonts w:cs="Verdana" w:ascii="Verdana" w:hAnsi="Verdana"/>
                  <w:sz w:val="22"/>
                  <w:szCs w:val="22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  <w:lang w:eastAsia="pt-BR"/>
              </w:rPr>
              <w:t>Telefone: 3238.2490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ceita.gov.br/" TargetMode="External"/><Relationship Id="rId3" Type="http://schemas.openxmlformats.org/officeDocument/2006/relationships/hyperlink" Target="mailto:ssaj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LibreOffice/5.1.4.2$Windows_x86 LibreOffice_project/f99d75f39f1c57ebdd7ffc5f42867c12031db97a</Application>
  <Pages>1</Pages>
  <Words>323</Words>
  <Characters>1798</Characters>
  <CharactersWithSpaces>2121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2016-09-14T15:04:48Z</dcterms:modified>
  <cp:revision>96</cp:revision>
  <dc:subject/>
  <dc:title/>
</cp:coreProperties>
</file>