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132_1849916762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  <w:lang w:eastAsia="pt-BR"/>
              </w:rPr>
              <w:t xml:space="preserve">Rei do baião será homenageado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  <w:lang w:eastAsia="pt-BR"/>
              </w:rPr>
              <w:t>em show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Neste sábado (dia 17), o grupo Entre Amigos faz um show em homenagem a Luiz Gonzaga (1912 - 1989)– o Rei do Baião –, na Biblioteca Infantil Municipal “Renato Sêneca de Sá Fleury”. A apresentação ocorre das 10h às 12h e faz parte do projeto “Encontros com a MPB”.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Promovido pela Prefeitura de Sorocaba, por meio da Secretaria da Cultura (Secult), o “Encontros com a MPB” acontece aos sábados e é apresentado pelo músico e cantor Beto Costa. O projeto tem entrada gratuita e já recebeu artistas como Leroy Amêndola, Marcia Mah, Carlos Madia e o cururueiro João Donizete.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Além de interpretar músicas do Rei do Baião, os músicos sorocabanos também vão falar um pouco sobre o artista que ficou conhecido por composições como 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”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Bai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ã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o”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, ”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Asa Branca”, “Sirid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ó”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, “Assum Preto”, “O Xote das Meninas”, “Vem Morena”, “Juazeiro”, “Qui Nem Jil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ó”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 e “Bai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ã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o de Dois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”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. Grande instrumentista, Luiz Gonzaga popularizou ritmos como bai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ã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o, o xote e o xaxado.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O “Entre Amigos” é formado por Augusto Arruda (violão), Manoel Moreno (bateria), Gustavo Arruda (baixo), Joaquim (cavaquinho) e Ite (pandeiro). Durante a realização do evento, o grupo também abre espaço para aquelas pessoas que gostam de cantar e interpretar poesias. Para isso, basta chegar às 9h e participar de um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 ensaio.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A Biblioteca Infantil está localizada na Rua da Penha, 673, no Centro. Mais informações pelo telefone (15) 3231.5723.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269</Words>
  <Characters>1472</Characters>
  <CharactersWithSpaces>1736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2016-09-15T10:37:18Z</dcterms:modified>
  <cp:revision>94</cp:revision>
  <dc:subject/>
  <dc:title/>
</cp:coreProperties>
</file>