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260" w:type="dxa"/>
        <w:jc w:val="left"/>
        <w:tblInd w:w="-38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9022"/>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01.09</w:t>
            </w:r>
            <w:r>
              <w:rPr>
                <w:rFonts w:cs="Verdana" w:ascii="Verdana" w:hAnsi="Verdana"/>
                <w:b/>
                <w:bCs/>
                <w:sz w:val="16"/>
                <w:szCs w:val="16"/>
              </w:rPr>
              <w:t>.16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90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left"/>
              <w:rPr/>
            </w:pPr>
            <w:r>
              <w:rPr>
                <w:rStyle w:val="LinkdaInternet"/>
                <w:rFonts w:eastAsia="Arial" w:cs="Arial" w:ascii="Verdana;sans-serif" w:hAnsi="Verdana;sans-serif"/>
                <w:b/>
                <w:bCs/>
                <w:color w:val="000000"/>
                <w:spacing w:val="0"/>
                <w:sz w:val="28"/>
                <w:szCs w:val="22"/>
                <w:highlight w:val="white"/>
                <w:u w:val="none"/>
              </w:rPr>
              <w:t xml:space="preserve">  </w:t>
            </w:r>
          </w:p>
          <w:p>
            <w:pPr>
              <w:pStyle w:val="Corpodetexto"/>
              <w:spacing w:lineRule="auto" w:line="276" w:before="0" w:after="0"/>
              <w:ind w:left="0" w:right="0" w:hanging="0"/>
              <w:jc w:val="left"/>
              <w:rPr/>
            </w:pPr>
            <w:r>
              <w:rPr>
                <w:rStyle w:val="LinkdaInternet"/>
                <w:rFonts w:eastAsia="Arial" w:cs="Arial" w:ascii="Verdana;sans-serif" w:hAnsi="Verdana;sans-serif"/>
                <w:b/>
                <w:bCs/>
                <w:color w:val="000000"/>
                <w:spacing w:val="0"/>
                <w:sz w:val="28"/>
                <w:szCs w:val="22"/>
                <w:highlight w:val="white"/>
                <w:u w:val="none"/>
              </w:rPr>
              <w:t xml:space="preserve"> </w:t>
            </w:r>
            <w:bookmarkStart w:id="0" w:name="__DdeLink__154_1797000366"/>
            <w:bookmarkEnd w:id="0"/>
            <w:r>
              <w:rPr>
                <w:rStyle w:val="LinkdaInternet"/>
                <w:rFonts w:eastAsia="Arial" w:cs="Arial" w:ascii="Verdana" w:hAnsi="Verdana"/>
                <w:b/>
                <w:bCs/>
                <w:color w:val="000000"/>
                <w:spacing w:val="0"/>
                <w:sz w:val="24"/>
                <w:szCs w:val="24"/>
                <w:highlight w:val="white"/>
                <w:u w:val="none"/>
              </w:rPr>
              <w:t>"Das Guerras de um Velho Baixo Caos” será encenada no Centro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90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200"/>
              <w:jc w:val="both"/>
              <w:rPr>
                <w:rFonts w:ascii="Verdana" w:hAnsi="Verdana"/>
                <w:b/>
                <w:b/>
                <w:sz w:val="22"/>
                <w:szCs w:val="22"/>
              </w:rPr>
            </w:pPr>
            <w:r>
              <w:rPr>
                <w:rFonts w:ascii="Verdana" w:hAnsi="Verdana"/>
                <w:b/>
                <w:sz w:val="22"/>
                <w:szCs w:val="22"/>
              </w:rPr>
            </w:r>
          </w:p>
          <w:p>
            <w:pPr>
              <w:pStyle w:val="Normal"/>
              <w:spacing w:lineRule="auto" w:line="276"/>
              <w:jc w:val="both"/>
              <w:rPr>
                <w:sz w:val="22"/>
                <w:szCs w:val="22"/>
              </w:rPr>
            </w:pPr>
            <w:r>
              <w:rPr>
                <w:rFonts w:ascii="Verdana" w:hAnsi="Verdana"/>
                <w:sz w:val="22"/>
                <w:szCs w:val="22"/>
              </w:rPr>
              <w:tab/>
              <w:t>Quem não viu o espetáculo de rua “Das Guerras de um Velho Baixo Caos", com a Trupé de Teatro, tem a última oportunidade nesta sexta, sábado e domingo (dias 2, 3 e 4) em pontos distintos do Centro de Sorocaba. O espetáculo é gratuito e aberto ao público e tem início sempre às 20h.</w:t>
            </w:r>
          </w:p>
          <w:p>
            <w:pPr>
              <w:pStyle w:val="Normal"/>
              <w:spacing w:lineRule="auto" w:line="276"/>
              <w:ind w:firstLine="708"/>
              <w:jc w:val="both"/>
              <w:rPr>
                <w:sz w:val="22"/>
                <w:szCs w:val="22"/>
              </w:rPr>
            </w:pPr>
            <w:r>
              <w:rPr>
                <w:rFonts w:ascii="Verdana" w:hAnsi="Verdana"/>
                <w:sz w:val="22"/>
                <w:szCs w:val="22"/>
              </w:rPr>
              <w:t>Viabilizado pelos recursos disponibilizados pela Prefeitura de Sorocaba, por meio do edital da Lei de Incentivo à Cultura (Linc) em 2015, o espetáculo é composto de três episódios: “Da Cidade Partida ao Meio”, “Da Cidade Inexistente” e “Da Cidade sem Asas e sem Raízes”. Cada um é encenado num dia diferente.</w:t>
            </w:r>
          </w:p>
          <w:p>
            <w:pPr>
              <w:pStyle w:val="Normal"/>
              <w:spacing w:lineRule="auto" w:line="276"/>
              <w:ind w:firstLine="708"/>
              <w:jc w:val="both"/>
              <w:rPr>
                <w:sz w:val="22"/>
                <w:szCs w:val="22"/>
              </w:rPr>
            </w:pPr>
            <w:r>
              <w:rPr>
                <w:rFonts w:ascii="Verdana" w:hAnsi="Verdana"/>
                <w:sz w:val="22"/>
                <w:szCs w:val="22"/>
              </w:rPr>
              <w:t>A peça é uma ficção, fruto de uma pesquisa de quatro anos da companhia teatral, que fez longas incursões pelo “centro baixo” de Sorocaba, para laboratório. A narrativa que norteia os três episódios parte da ação de uma mãe anônima em busca de alimento para seus filhos ou de um filho em busca da história de sua mãe falecida. Mãe e filho são metáforas representando a cidade e seus cidadãos.</w:t>
            </w:r>
          </w:p>
          <w:p>
            <w:pPr>
              <w:pStyle w:val="Normal"/>
              <w:spacing w:lineRule="auto" w:line="276"/>
              <w:ind w:firstLine="708"/>
              <w:jc w:val="both"/>
              <w:rPr>
                <w:sz w:val="22"/>
                <w:szCs w:val="22"/>
              </w:rPr>
            </w:pPr>
            <w:r>
              <w:rPr>
                <w:rFonts w:cs="Arial" w:ascii="Verdana" w:hAnsi="Verdana"/>
                <w:sz w:val="22"/>
                <w:szCs w:val="22"/>
              </w:rPr>
              <w:t xml:space="preserve">Cada episódio </w:t>
            </w:r>
            <w:r>
              <w:rPr>
                <w:rFonts w:ascii="Verdana" w:hAnsi="Verdana"/>
                <w:sz w:val="22"/>
                <w:szCs w:val="22"/>
              </w:rPr>
              <w:t>tem, em média, 70 minutos de duração</w:t>
            </w:r>
            <w:r>
              <w:rPr>
                <w:rFonts w:cs="Arial" w:ascii="Verdana" w:hAnsi="Verdana"/>
                <w:sz w:val="22"/>
                <w:szCs w:val="22"/>
              </w:rPr>
              <w:t xml:space="preserve"> e acontece em um percurso distinto, com peculiaridades e narrativa própria, dadas, na maioria das vezes, pela própria relação com o espaço, sua geografia, histórica e mítica. Mas, apesar disso, cada parte está dentro de uma narrativa-mãe. </w:t>
            </w:r>
          </w:p>
          <w:p>
            <w:pPr>
              <w:pStyle w:val="Normal"/>
              <w:spacing w:lineRule="auto" w:line="276" w:before="0" w:after="0"/>
              <w:ind w:firstLine="708"/>
              <w:jc w:val="both"/>
              <w:rPr>
                <w:rFonts w:ascii="Verdana" w:hAnsi="Verdana"/>
                <w:sz w:val="22"/>
                <w:szCs w:val="22"/>
              </w:rPr>
            </w:pPr>
            <w:r>
              <w:rPr>
                <w:rFonts w:cs="Arial" w:ascii="Verdana" w:hAnsi="Verdana"/>
                <w:sz w:val="22"/>
                <w:szCs w:val="22"/>
              </w:rPr>
              <w:t>Em cada episódio o grupo busca um recorte do tema principal: A Guerra. Entre o público e o privado, o profano e o sagrado, a cruz e a espada, esse filho da Cidade, um homem partido ao meio, é atravessado por experiências tão dolorosas quanto místicas e, ao perder a visão, ganha novos sentidos sobre si mesmo. Agora, mesmo sem asas, já pode então voar.</w:t>
            </w:r>
          </w:p>
          <w:p>
            <w:pPr>
              <w:pStyle w:val="Normal"/>
              <w:spacing w:lineRule="auto" w:line="276" w:before="0" w:after="0"/>
              <w:ind w:firstLine="708"/>
              <w:jc w:val="both"/>
              <w:rPr>
                <w:rFonts w:cs="Arial"/>
              </w:rPr>
            </w:pPr>
            <w:r>
              <w:rPr>
                <w:rFonts w:ascii="Verdana" w:hAnsi="Verdana"/>
                <w:sz w:val="22"/>
                <w:szCs w:val="22"/>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902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hd w:val="clear" w:color="auto" w:fill="FFFFFF"/>
              <w:spacing w:beforeAutospacing="0" w:before="0" w:afterAutospacing="0" w:after="0"/>
              <w:jc w:val="both"/>
              <w:rPr/>
            </w:pPr>
            <w:r>
              <w:rPr>
                <w:rFonts w:ascii="Verdana" w:hAnsi="Verdana"/>
                <w:b/>
                <w:bCs/>
                <w:sz w:val="20"/>
                <w:szCs w:val="20"/>
              </w:rPr>
              <w:t>Mariana Campos –</w:t>
            </w:r>
            <w:hyperlink r:id="rId2">
              <w:r>
                <w:rPr>
                  <w:rStyle w:val="LinkdaInternet"/>
                  <w:rFonts w:ascii="Verdana" w:hAnsi="Verdana"/>
                  <w:b/>
                  <w:bCs/>
                  <w:color w:val="00000A"/>
                  <w:sz w:val="20"/>
                  <w:szCs w:val="20"/>
                </w:rPr>
                <w:t>macampos@sorocaba.sp.gov.br</w:t>
              </w:r>
            </w:hyperlink>
            <w:r>
              <w:rPr>
                <w:rStyle w:val="LinkdaInternet"/>
                <w:rFonts w:ascii="Verdana" w:hAnsi="Verdana"/>
                <w:b/>
                <w:bCs/>
                <w:color w:val="00000A"/>
                <w:sz w:val="20"/>
                <w:szCs w:val="20"/>
              </w:rPr>
              <w:t xml:space="preserve"> </w:t>
            </w:r>
            <w:r>
              <w:rPr>
                <w:rFonts w:ascii="Verdana" w:hAnsi="Verdana"/>
                <w:b/>
                <w:bCs/>
                <w:color w:val="00000A"/>
                <w:sz w:val="20"/>
                <w:szCs w:val="20"/>
              </w:rPr>
              <w:t xml:space="preserve">  </w:t>
            </w:r>
          </w:p>
          <w:p>
            <w:pPr>
              <w:pStyle w:val="Ecxwestern"/>
              <w:shd w:val="clear" w:color="auto" w:fill="FFFFFF"/>
              <w:spacing w:beforeAutospacing="0" w:before="0" w:afterAutospacing="0" w:after="0"/>
              <w:jc w:val="both"/>
              <w:rPr/>
            </w:pPr>
            <w:r>
              <w:rPr>
                <w:rFonts w:ascii="Verdana" w:hAnsi="Verdana"/>
                <w:b/>
                <w:bCs/>
                <w:sz w:val="20"/>
                <w:szCs w:val="20"/>
              </w:rPr>
              <w:t xml:space="preserve">Telefone: (15) 3238.2491 </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347</TotalTime>
  <Application>LibreOffice/5.1.4.2$Windows_x86 LibreOffice_project/f99d75f39f1c57ebdd7ffc5f42867c12031db97a</Application>
  <Pages>1</Pages>
  <Words>330</Words>
  <Characters>1657</Characters>
  <CharactersWithSpaces>1985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2016-09-01T11:18:52Z</dcterms:modified>
  <cp:revision>88</cp:revision>
  <dc:subject/>
  <dc:title/>
</cp:coreProperties>
</file>