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09.08.16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highlight w:val="white"/>
              </w:rPr>
            </w:pPr>
            <w:bookmarkStart w:id="0" w:name="__DdeLink__58_1826649019"/>
            <w:bookmarkEnd w:id="0"/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8"/>
                <w:szCs w:val="28"/>
                <w:highlight w:val="white"/>
              </w:rPr>
              <w:t>Abertas inscrições para feira de filhotes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 xml:space="preserve">As inscrições para a edição de agosto da Feira de Cães e Gatos da Prefeitura de Sorocaba já podem ser </w:t>
            </w:r>
            <w:r>
              <w:rPr>
                <w:rFonts w:ascii="Verdana" w:hAnsi="Verdana"/>
              </w:rPr>
              <w:t>realizadas</w:t>
            </w:r>
            <w:r>
              <w:rPr>
                <w:rFonts w:ascii="Verdana" w:hAnsi="Verdana"/>
              </w:rPr>
              <w:t>. O período de registro foi aberto nesta terça-feira (9), pela Seção de Controle Animal da Secretaria da Saúde (SES), e segue até o próximo dia 17.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>Para a realização, filhotes de até três meses de vida podem participar. Com isso, proprietários devem cadastrar os animais para as vagas limitadas, uma vez que cães e gatos sem inscrição não poderão ser colocados para adoção no dia do evento.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</w:rPr>
              <w:tab/>
              <w:t xml:space="preserve">Embora a inscrição possa ser feita via telefone, </w:t>
            </w:r>
            <w:r>
              <w:rPr>
                <w:rFonts w:ascii="Verdana" w:hAnsi="Verdana"/>
              </w:rPr>
              <w:t xml:space="preserve">pelo </w:t>
            </w:r>
            <w:r>
              <w:rPr>
                <w:rFonts w:ascii="Verdana" w:hAnsi="Verdana"/>
              </w:rPr>
              <w:t xml:space="preserve">3222-2484, o interessado também pode fazê-la diretamente no Canil da Prefeitura, </w:t>
            </w:r>
            <w:r>
              <w:rPr>
                <w:rFonts w:ascii="Verdana" w:hAnsi="Verdana"/>
              </w:rPr>
              <w:t>que fica</w:t>
            </w:r>
            <w:r>
              <w:rPr>
                <w:rFonts w:ascii="Verdana" w:hAnsi="Verdana"/>
              </w:rPr>
              <w:t xml:space="preserve"> na Rua Rosa Maria de Oliveira, 345, no Jardim Zulmira. No local, ainda é possível adotar animais de segunda a sexta-feira, das 9h às 11h e das 13h às 16h.</w:t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Verdana" w:hAnsi="Verdana"/>
                <w:sz w:val="22"/>
                <w:szCs w:val="22"/>
                <w:highlight w:val="white"/>
              </w:rPr>
              <w:tab/>
            </w:r>
            <w:r>
              <w:rPr>
                <w:rFonts w:ascii="Verdana" w:hAnsi="Verdana"/>
                <w:sz w:val="24"/>
                <w:szCs w:val="24"/>
                <w:highlight w:val="white"/>
              </w:rPr>
              <w:t xml:space="preserve">A data da Feira de Cães e Gatos, por sua vez, está agendada para os dias 18 e 19 de agosto, das 9h às 16h, na Praça Dirceu Doretto, Campolim, ao lado da Loja Telhanorte. </w:t>
            </w:r>
            <w:r>
              <w:rPr>
                <w:rFonts w:ascii="Verdana" w:hAnsi="Verdana"/>
                <w:sz w:val="24"/>
                <w:szCs w:val="24"/>
                <w:highlight w:val="white"/>
              </w:rPr>
              <w:t>O</w:t>
            </w:r>
            <w:r>
              <w:rPr>
                <w:rFonts w:ascii="Verdana" w:hAnsi="Verdana"/>
                <w:sz w:val="24"/>
                <w:szCs w:val="24"/>
                <w:highlight w:val="white"/>
              </w:rPr>
              <w:t>s animais registrados deverão ser deixados no horário da abertura pelos donos, que devem retornar trinta minutos antes do término para buscar aqueles que não forem adotados.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Style w:val="LinkdaInternet"/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4"/>
                  <w:szCs w:val="24"/>
                  <w:u w:val="single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4"/>
                <w:szCs w:val="24"/>
                <w:highlight w:val="white"/>
                <w:u w:val="none"/>
              </w:rPr>
              <w:t>Telefone: 3238-229491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LibreOffice/5.1.4.2$Windows_x86 LibreOffice_project/f99d75f39f1c57ebdd7ffc5f42867c12031db97a</Application>
  <Pages>1</Pages>
  <Words>240</Words>
  <Characters>1245</Characters>
  <CharactersWithSpaces>1481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2016-08-09T10:47:52Z</dcterms:modified>
  <cp:revision>74</cp:revision>
  <dc:subject/>
  <dc:title/>
</cp:coreProperties>
</file>