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;sans-serif" w:hAnsi="Verdana;sans-serif"/>
                <w:b/>
                <w:color w:val="000000"/>
                <w:sz w:val="28"/>
                <w:szCs w:val="22"/>
                <w:u w:val="none"/>
              </w:rPr>
            </w:pPr>
            <w:bookmarkStart w:id="0" w:name="__DdeLink__33_653125544"/>
            <w:bookmarkEnd w:id="0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O Domingo Olímpico é tema do programa “Lazer no Parque”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lineRule="auto" w:line="276" w:before="0" w:after="5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Neste domingo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21, a Secretaria de Esporte e Lazer (Semes) leva ao Parque das Águas mais uma edição do programa “Lazer no Parque”, das 8h às 13h, com o tema “Domingo Olímpico”.</w:t>
            </w:r>
          </w:p>
          <w:p>
            <w:pPr>
              <w:pStyle w:val="Corpodetexto"/>
              <w:spacing w:lineRule="auto" w:line="276" w:before="0" w:after="5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5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Na ocasião, as atividades regulares de lazer como os jogos de tabuleiro, oficinas de pintura, </w:t>
            </w:r>
            <w:r>
              <w:rPr>
                <w:rFonts w:ascii="Verdana" w:hAnsi="Verdana"/>
                <w:i/>
                <w:color w:val="000000"/>
                <w:sz w:val="22"/>
                <w:szCs w:val="22"/>
              </w:rPr>
              <w:t>slackline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e a cama elástica vão se juntar às modalidades esportivas disputadas na Olimpíada do Rio de Janeiro, como forma de apresentar os tipos de jogos praticados por atletas de todo o mundo.</w:t>
            </w:r>
          </w:p>
          <w:p>
            <w:pPr>
              <w:pStyle w:val="Corpodetexto"/>
              <w:spacing w:lineRule="auto" w:line="276" w:before="0" w:after="5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5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Durante a manhã, técnicos da pasta e entidades parceiras vão promover aulas abertas para todos os frequentadores da área verde do Jardim Abaeté, sem distinção de idade, propiciando a vivência em práticas de esportes olímpicos.</w:t>
            </w:r>
          </w:p>
          <w:p>
            <w:pPr>
              <w:pStyle w:val="Corpodetexto"/>
              <w:spacing w:lineRule="auto" w:line="276" w:before="0" w:after="5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5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Entre as modalidades, as aulas serão de ginástica artística, ginástica olímpica, judô, karatê, taekwondo, boxe, tiro com arco, tênis de mesa, voleibol, basquete e futebol.</w:t>
            </w:r>
          </w:p>
          <w:p>
            <w:pPr>
              <w:pStyle w:val="Corpodetexto"/>
              <w:spacing w:lineRule="auto" w:line="276" w:before="0" w:after="5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57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È importante ressaltar que neste sábado, dia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20, as ações do programa “Lazer no Parque” dão uma pausa, quando a Semes concentrará suas forças no evento “Lazer no Bairro”. A manhã de práticas diversas acontecerá no bairro João Romão, das 9h às 12h30, com aulas de ginástica e de judô, zumba e oficinas manuais, além de apresentações musicais com moradores da região.</w:t>
            </w:r>
          </w:p>
          <w:p>
            <w:pPr>
              <w:pStyle w:val="Corpodetexto"/>
              <w:spacing w:lineRule="auto" w:line="276" w:before="0" w:after="12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hyperlink r:id="rId2">
              <w:r>
                <w:rPr>
                  <w:rFonts w:ascii="Verdana" w:hAnsi="Verdana"/>
                  <w:sz w:val="20"/>
                </w:rPr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hyperlink r:id="rId3">
              <w:r>
                <w:rPr>
                  <w:rFonts w:ascii="Verdana;sans-serif" w:hAnsi="Verdana;sans-serif"/>
                  <w:b/>
                  <w:bCs/>
                  <w:color w:val="000000"/>
                  <w:sz w:val="20"/>
                  <w:szCs w:val="22"/>
                </w:rPr>
                <w:t xml:space="preserve">Roberto Menna – </w:t>
              </w:r>
            </w:hyperlink>
            <w:r>
              <w:rPr>
                <w:rFonts w:ascii="Verdana;sans-serif" w:hAnsi="Verdana;sans-serif"/>
                <w:b/>
                <w:bCs/>
                <w:color w:val="000000"/>
                <w:sz w:val="20"/>
                <w:szCs w:val="22"/>
                <w:u w:val="single"/>
              </w:rPr>
              <w:t>trmenna</w:t>
            </w:r>
            <w:hyperlink r:id="rId4">
              <w:r>
                <w:rPr>
                  <w:rStyle w:val="LinkdaInternet"/>
                  <w:rFonts w:ascii="Verdana;sans-serif" w:hAnsi="Verdana;sans-serif"/>
                  <w:b/>
                  <w:bCs/>
                  <w:color w:val="000000"/>
                  <w:sz w:val="20"/>
                  <w:szCs w:val="22"/>
                </w:rPr>
                <w:t>@sorocaba.sp.gov.br</w:t>
              </w:r>
            </w:hyperlink>
          </w:p>
          <w:p>
            <w:pPr>
              <w:pStyle w:val="Corpodetexto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Web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icacao@saaesorocaba.com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mailto:macampos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Application>LibreOffice/5.1.4.2$Windows_x86 LibreOffice_project/f99d75f39f1c57ebdd7ffc5f42867c12031db97a</Application>
  <Pages>1</Pages>
  <Words>245</Words>
  <Characters>1338</Characters>
  <CharactersWithSpaces>1574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2016-08-19T11:08:16Z</dcterms:modified>
  <cp:revision>85</cp:revision>
  <dc:subject/>
  <dc:title/>
</cp:coreProperties>
</file>