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79_470192649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CE Jardim Simus tem atividades para todas as idades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Se saúde é o que interessa, o Centro Esportivo “Padre Pieroni”, no Jardim Simus, atinge seu objetivo, oferecendo qualidade de vida a população de todas as idades por meio do esporte. De crianças a idosos, o próprio municipal possui atividades para atender a todos os públicos, como a grade atualizada divulgada nesta quinta-feira (11).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Para crianças e adolescentes, a unidade oferece aulas dirigidas de futebol, por exemplo, às terças, quintas e sextas-feiras, em horários variados. Já aqueles que preferem as quadras, as classes de futsal promovem treino às terças e quintas-feiras, das 14h às 15h.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Aos adultos, a calma da ioga pode ser aproveitada às terças e quintas-feiras, das 17h às 18h. A ginástica, por sua vez, é realizada de terça a sexta, das 7h30 às 10h. E para aprender sobre ritmos, aulas de dança de salão e zumba agitam o próprio municipal às terças e quintas, das 18h às 20h.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 xml:space="preserve">Em relação ao público da terceira idade, o foco das aulas de vôlei adaptado e de atletismo são de instigar, por meio do esporte, a prática de exercícios físicos e gerar descontração, além de injetar o ânimo das competições nas pessoas acima dos 60 anos.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Na modalidade das pistas de corrida, as orientações acontecem de segunda e sexta-feira, das 7h às 9h30. No esporte da bola sobre a rede, entretanto, instruções são passadas de terça a sexta-feira, das 9h às 12h.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>Para se inscrever, o interessado deve se dirigir ao Centro Esportivo “Padre Pieroni” no horário das aulas. A praça esportiva está localizada na Avenida Américo Figueiredo, 1200, no Jardim Simus. Mais informações podem ser adquiridas pelo telefone (15) 3222-7573.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2</Pages>
  <Words>312</Words>
  <Characters>1656</Characters>
  <CharactersWithSpaces>1964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2016-08-11T11:57:20Z</dcterms:modified>
  <cp:revision>74</cp:revision>
  <dc:subject/>
  <dc:title/>
</cp:coreProperties>
</file>