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43_117663256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Um novo Parque nasce ao lado do rio Sorocaba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ab/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A comunidade sorocabana vai ganhar, em breve, um novo Parque Municipal ao lado da marginal direita do rio Sorocaba. Com 140 mil metros quadrados o Parque Municipal “Porto das Águas”, começou a ganhar forma na manhã desta terça-feira, dia 30.</w:t>
            </w:r>
          </w:p>
          <w:p>
            <w:pPr>
              <w:pStyle w:val="Normal"/>
              <w:spacing w:lineRule="auto" w:line="276"/>
              <w:ind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De acordo com a Secretaria de Meio Ambiente (Sema), o primeiro passo é fazer uma pista de caminhada ao redor do lago com 1.100 metros e colocar a iluminação de led. O lago será cercado com três linhas de cabos de aço e a cada 20 metros com placas indicativas sobre segurança.</w:t>
            </w:r>
          </w:p>
          <w:p>
            <w:pPr>
              <w:pStyle w:val="Normal"/>
              <w:spacing w:lineRule="auto" w:line="276"/>
              <w:ind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Além disso, também haverá no local, mirantes para que os frequentadores possam contemplar a paisagem. A Sema pretende fazer medição da profundidade do local.</w:t>
            </w:r>
          </w:p>
          <w:p>
            <w:pPr>
              <w:pStyle w:val="Normal"/>
              <w:spacing w:lineRule="auto" w:line="276"/>
              <w:ind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Nesta sexta-feira, dia 2, o grupo Caturro Navegantes fará a limpeza do lago. A proposta é que, se houver a possibilidade e for seguro, o local possa abrigar a prática de esportes aquáticos, já que a qualidade da água foi considerada boa.    </w:t>
            </w:r>
          </w:p>
          <w:p>
            <w:pPr>
              <w:pStyle w:val="Normal"/>
              <w:spacing w:lineRule="auto" w:line="276"/>
              <w:ind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A intenção é que, mesmo durante o período de obra, a comunidade já ocupe o espaço. Uma casa existente no local será transformada em Centro de Educação Ambiental (CEA), similar ao já existente em frente ao Terminal São Paulo, na avenida Dom Aguirre.</w:t>
            </w:r>
          </w:p>
          <w:p>
            <w:pPr>
              <w:pStyle w:val="Normal"/>
              <w:spacing w:lineRule="auto" w:line="276"/>
              <w:ind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A compensação de retiradas de árvores do local será feita no próprio Parque “Porto das Águas”. Algumas inclusive serão remanejadas. A proposta é que o Parque “Porto das Águas” e o Parque das Águas “Maria Barbosa Silva” sejam ligados por uma passarela. </w:t>
            </w:r>
          </w:p>
          <w:p>
            <w:pPr>
              <w:pStyle w:val="Normal"/>
              <w:spacing w:lineRule="auto" w:line="276"/>
              <w:ind w:firstLine="705"/>
              <w:jc w:val="both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A criação do novo Parque Municipal não terá custos para Prefeitura de Sorocaba. O valor de R$ 319 mil é fruto do TAC firmado com a empresa Shopping Pátio Cianê.  </w:t>
            </w:r>
          </w:p>
          <w:p>
            <w:pPr>
              <w:pStyle w:val="Normal"/>
              <w:tabs>
                <w:tab w:val="left" w:pos="660" w:leader="none"/>
              </w:tabs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Futuramente o Parque Municipal “Porto das Águas” vai integrar o Parque Metropolitano com 1.083.000 metros quadrados. O Parque “Porto das Águas” será a principal ligação com os outros parque da região.</w:t>
            </w:r>
          </w:p>
          <w:p>
            <w:pPr>
              <w:pStyle w:val="Normal"/>
              <w:spacing w:lineRule="auto" w:line="276" w:before="0" w:after="0"/>
              <w:ind w:firstLine="49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O antigo aterro sanitário do bairro Retiro São João será reflorestado e vai se transformar num parque, formando um corredor verde juntamente com os já existentes Parque das Águas, Jardim Botânico “Irmãos Villas-Bôas” e trecho local do Parque Linear do Rio Sorocaba “Dr. Armando Pannunzio” - às margens do rio.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LibreOffice/5.1.4.2$Windows_x86 LibreOffice_project/f99d75f39f1c57ebdd7ffc5f42867c12031db97a</Application>
  <Pages>2</Pages>
  <Words>397</Words>
  <Characters>2034</Characters>
  <CharactersWithSpaces>2433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2016-08-30T16:06:19Z</dcterms:modified>
  <cp:revision>90</cp:revision>
  <dc:subject/>
  <dc:title/>
</cp:coreProperties>
</file>