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24.08.16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5_13191797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u w:val="none"/>
              </w:rPr>
              <w:t>Blitz da fumaça preta autua 25 motoristas no Éden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Nesta quarta-feira (24), das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9h às 14h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 a Prefeitura de Sorocaba, por meio da Secretaria do Meio Ambiente (Sema), e a Companhia Ambiental do Estado de São Paulo (Cetesb), realiz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aram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mais uma Operação de Controle de Fumaça Diesel na Av. Independência, próximo à Base Comunitária da Polícia Militar, no Éden.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Durante a ação, 2.540 veículos passaram pela fiscalização. Desses, 513 eram movidos a diesel, dos quais 25 foram multados pela Cetesb.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A operação,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que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teve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apoio da Guarda Civil Municipal (GCM), agentes de trânsito da Urbes – Trânsito e Transportes e Polícia Rodoviária,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lém de ser punitiva, também teve caráter educativo. Além das multas aplicadas pela Cetesb, a Secretaria do Meio Ambiente distribuiu folhetos com orientações e dicas aos condutores. 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>As medições foram realizadas por meio da escala de Ringelmamn, que é feita visualmente, por meio de uma tabela com cinco graduações de cores, variando do cinza claro ao preto. Na ação desta quarta-feira, 22 veículos foram reprovados por meio deste teste.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Caso a fiscalização com a escala não seja precisa, o técnico encaminha os veículos para teste com o opacímetro,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instrumento portátil que realiza o teste em veículos estacionados.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Por meio deste instrumento, foram reprovados 3 veículos.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 xml:space="preserve">Os motoristas com veículos irregulares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vão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pagar multa de 60 Unidades Fiscais do Estado de São Paulo (Ufesp), o que corresponde a R$ 1.413.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autuação não entra na pontuação de infrações na Carteira Nacional de Habilitação (CNH) do motorista,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ele terá problemas para fazer o licenciamento do veículo, caso não regularize a situação.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>No caso dos motoristas que tiveram seus veículos multados pela primeira vez, há possibilidade de reduzir o valor da multa em 70%. Para isso ele deverá comprovar, posteriormente, mediante apresentação de um relatório técnico, a realização da manutenção do veículo em uma das oficinas capacitadas pela Cetesb. Havendo reincidência, o valor dobra. As multas chegarão aos motoristas via correio.</w:t>
            </w:r>
          </w:p>
          <w:p>
            <w:pPr>
              <w:pStyle w:val="Corpodotexto"/>
              <w:widowControl/>
              <w:spacing w:lineRule="atLeast" w:line="300" w:before="0" w:after="150"/>
              <w:ind w:left="0" w:right="0" w:hanging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>A população também pode denunciar veículos que estejam emitindo fumaça preta ligando para 0800-113560 ou pela internet, no site da Cetesb. Para isso basta anotar a placa do veículo.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sz w:val="22"/>
                <w:szCs w:val="22"/>
              </w:rPr>
              <w:t>Ana Carolina Chinelatto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– 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achinelatto@</w:t>
              </w:r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sorocaba.sp.gov.br</w:t>
              </w:r>
            </w:hyperlink>
            <w:r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sz w:val="22"/>
                <w:szCs w:val="22"/>
              </w:rPr>
              <w:t>Telefone: (15) 3238.24</w:t>
            </w:r>
            <w:r>
              <w:rPr>
                <w:rFonts w:ascii="Verdana" w:hAnsi="Verdana"/>
                <w:b/>
                <w:sz w:val="22"/>
                <w:szCs w:val="22"/>
              </w:rPr>
              <w:t>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2016-08-24T16:10:18Z</dcterms:modified>
  <cp:revision>89</cp:revision>
</cp:coreProperties>
</file>