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206_108167540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Escolas e instituições podem agendar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visitas monitoradas ao CEA Rio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Inaugurado em março de 2015, o Centro de Educação Ambiental do Rio Sorocaba (CEA Rio Sorocaba) oferece durante todo o ano, de terça a sábado, visitas monitoradas gratuitas a escolas públicas e particulares</w:t>
            </w:r>
            <w:bookmarkStart w:id="1" w:name="_GoBack1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e outras instituições interessadas no trabalho educativo. Para agendar uma data, basta preencher um formulário eletrônico no site da Secretaria do Meio Ambiente (Sema):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https://meioambiente.sorocaba.sp.gov.br</w:t>
              </w:r>
            </w:hyperlink>
            <w:hyperlink r:id="rId3">
              <w:r>
                <w:rPr>
                  <w:rFonts w:ascii="Verdana" w:hAnsi="Verdana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Administrado pela Prefeitura de Sorocaba, por meio da Secretaria do Meio Ambiente e do Serviço Autônomo de Água e Esgoto (Saae), o Centro de Educação Ambiental Rio Sorocaba tem como objetivo principal promover ações, projetos e atividades educativas com foco na preservação e recuperação do rio Sorocaba, considerando os princípios norteadores da sustentabilidade, promover práticas sensibilizadoras numa perspectiva socioambiental, que associem a qualidade de vida, ação cidadã e manejo sustentável dos recursos naturais.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ideia é sensibilizar a população sobre a importância do rio Sorocaba, além de conscientizar sobre como as ações do homem refletem positiva e negativamente nesse ecossistema tão delicado e tão presente no dia-a-dia da população.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Os agendamentos devem ser solicitados com antecedência mínima de 15 dias. As datas serão confirmadas mediante disponibilidade de atendimento.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O CEA Rio Sorocaba está localizado na Avenida Dom Aguirre, às margens do rio Sorocaba, em frente ao Poupatempo, e funciona de segunda a sexta-feira, das 8h30 às 16h30 e, aos sábados, das 9h às 13h. Mais informações pelo telefone (15) 3238.2366.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4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ioambiente.sorocaba.sp.gov.br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LibreOffice/5.1.4.2$Windows_x86 LibreOffice_project/f99d75f39f1c57ebdd7ffc5f42867c12031db97a</Application>
  <Pages>1</Pages>
  <Words>272</Words>
  <Characters>1662</Characters>
  <CharactersWithSpaces>1928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2016-08-29T15:09:54Z</dcterms:modified>
  <cp:revision>88</cp:revision>
  <dc:subject/>
  <dc:title/>
</cp:coreProperties>
</file>