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;sans-serif" w:hAnsi="Verdana;sans-serif"/>
                <w:b/>
                <w:sz w:val="28"/>
              </w:rPr>
            </w:pPr>
            <w:bookmarkStart w:id="0" w:name="__DdeLink__47_1395080587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2"/>
                <w:highlight w:val="white"/>
                <w:u w:val="none"/>
              </w:rPr>
              <w:t>Projeto Abelhas nas Escolas leva atividades a alunos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198"/>
              <w:jc w:val="both"/>
              <w:rPr>
                <w:rFonts w:ascii="Verdana" w:hAnsi="Verdana" w:cs="Verdana"/>
                <w:b/>
                <w:sz w:val="24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198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4"/>
              </w:rPr>
              <w:t>Os alunos do Tempo Integral da Escola Municipal “Profª. Maria Ignês Figueiredo Deluno” recebem nesta terça-feira (30) a visita do fotógrafo Sidney Cardoso. A atividade faz parte do projeto Abelhas nas Escolas, desenvolvido pela Secretaria da Educação (Sedu), por meio do Programa Escola Saudável.</w:t>
            </w:r>
          </w:p>
          <w:p>
            <w:pPr>
              <w:pStyle w:val="Corpodetexto"/>
              <w:spacing w:lineRule="auto" w:line="276" w:before="0" w:after="198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>Os alunos vão conhecer o trabalho do profissional por meio de uma exposição fotográfica com 20 imagens de abelhas. Além disso, vão assistir a um vídeo de 9 minutos que mostra a importância das abelhas na alimentação e slides que apresentam as formas como elas vivem.</w:t>
            </w:r>
          </w:p>
          <w:p>
            <w:pPr>
              <w:pStyle w:val="Corpodetexto"/>
              <w:spacing w:lineRule="auto" w:line="276" w:before="0" w:after="198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>E na quinta-feira, dia 1, a garotada, literalmente, vai colocar a mão na massa com as nutricionistas da Seção de Alimentação Escolar da Sedu. É que, aproveitando o tema, as profissionais prepararam um trabalho de culinária com os alunos que vão fazer um bolo Pão de Mel.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>
                <w:rFonts w:ascii="Verdana;sans-serif" w:hAnsi="Verdana;sans-serif"/>
                <w:sz w:val="24"/>
              </w:rPr>
              <w:t xml:space="preserve">Aproximadamente 120 alunos por período (manhã e tarde), com idades entre 07 a 10 anos, estão participando do projeto “Abelhas nas Escolas”, cujo objetivo é reconhecer, por meio da vida das abelhas, os ensinamentos, valores e curiosidades sobre elas, despertando o interesse para a pesquisa e realização de atividades práticas nas escolas.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sz w:val="24"/>
              </w:rPr>
              <w:t xml:space="preserve">A proposta ainda pretende estimular a literatura infantil; desenvolver a linguagem oral e a escrita; incentivar o pensamento criativo e a expressão oral, além da produção, por parte dos estudantes, de trabalhos de artes utilizando diferentes recursos e materiais. Na semana passada o alunos receberam a “visita” das abelhas do projeto VivAbelha, da Secretaria do Meio Ambiente (Sema). </w:t>
            </w:r>
          </w:p>
          <w:p>
            <w:pPr>
              <w:pStyle w:val="Corpodetexto"/>
              <w:spacing w:lineRule="auto" w:line="276" w:before="0" w:after="120"/>
              <w:ind w:left="0" w:right="0" w:firstLine="567"/>
              <w:jc w:val="both"/>
              <w:rPr>
                <w:rFonts w:ascii="Verdana;sans-serif" w:hAnsi="Verdana;sans-serif"/>
                <w:sz w:val="24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pacing w:lineRule="auto" w:line="240" w:before="280" w:after="280"/>
              <w:rPr/>
            </w:pPr>
            <w:r>
              <w:rPr/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Corpodetexto"/>
              <w:rPr/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sz w:val="20"/>
                  <w:szCs w:val="20"/>
                </w:rPr>
                <w:t xml:space="preserve">Pedro Guerra - 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sz w:val="20"/>
                  <w:szCs w:val="20"/>
                </w:rPr>
                <w:t>pguerra@sorocaba.sp.gov.br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3238-2294</w:t>
            </w:r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Corpodetexto"/>
              <w:spacing w:before="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  <w:szCs w:val="16"/>
              </w:rPr>
              <w:t>Material distribuído de forma gratuita pela Agência Sorocaba de Notícias da Assessoria de Comunicação da Prefeitura de Sorocaba. Acesse  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pguerra@sorocaba.sp.gov.br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LibreOffice/5.1.4.2$Windows_x86 LibreOffice_project/f99d75f39f1c57ebdd7ffc5f42867c12031db97a</Application>
  <Pages>2</Pages>
  <Words>289</Words>
  <Characters>1622</Characters>
  <CharactersWithSpaces>1902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2016-08-29T16:58:42Z</dcterms:modified>
  <cp:revision>89</cp:revision>
  <dc:subject/>
  <dc:title/>
</cp:coreProperties>
</file>