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8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30.08.16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r>
              <w:rPr>
                <w:rStyle w:val="LinkdaInternet"/>
                <w:rFonts w:eastAsia="Arial" w:cs="Arial" w:ascii="Verdana;sans-serif" w:hAnsi="Verdana;sans-serif"/>
                <w:b/>
                <w:bCs/>
                <w:color w:val="000000"/>
                <w:spacing w:val="0"/>
                <w:sz w:val="28"/>
                <w:szCs w:val="22"/>
                <w:highlight w:val="white"/>
                <w:u w:val="none"/>
              </w:rPr>
              <w:t xml:space="preserve"> </w:t>
            </w:r>
            <w:bookmarkStart w:id="0" w:name="__DdeLink__31_425704956"/>
            <w:r>
              <w:rPr>
                <w:rStyle w:val="LinkdaInternet"/>
                <w:rFonts w:eastAsia="Arial" w:cs="Arial" w:ascii="Verdana;sans-serif" w:hAnsi="Verdana;sans-serif"/>
                <w:b/>
                <w:bCs/>
                <w:color w:val="000000"/>
                <w:spacing w:val="0"/>
                <w:sz w:val="28"/>
                <w:szCs w:val="22"/>
                <w:highlight w:val="white"/>
                <w:u w:val="none"/>
              </w:rPr>
              <w:t xml:space="preserve"> </w:t>
            </w:r>
            <w:bookmarkEnd w:id="0"/>
            <w:r>
              <w:rPr>
                <w:rStyle w:val="LinkdaInternet"/>
                <w:rFonts w:eastAsia="Arial" w:cs="Arial" w:ascii="Verdana;sans-serif" w:hAnsi="Verdana;sans-serif"/>
                <w:b/>
                <w:bCs/>
                <w:color w:val="000000"/>
                <w:spacing w:val="0"/>
                <w:sz w:val="28"/>
                <w:szCs w:val="22"/>
                <w:highlight w:val="white"/>
                <w:u w:val="none"/>
              </w:rPr>
              <w:t>Sai agenda de setembro da Feira de Artesanato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200"/>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pPr>
            <w:r>
              <w:rPr>
                <w:rFonts w:ascii="Verdana;sans-serif" w:hAnsi="Verdana;sans-serif"/>
              </w:rPr>
              <w:t>A tradicional Feira de Artesanato de Sorocaba, que proporciona a oportunidade de trabalho e renda para os artesãos da cidade, estará na Praça Frei Baraúna, na região central, de segunda-feira (5) até o dia 16 de setembro (terça-feira). O evento, voltado à promoção e valorização do artesanato local, é realizado pela Prefeitura, por meio da Secretaria de Desenvolvimento Econômico e Trabalho (Sedet) e do Fundo Social de Solidariedade (FSS).</w:t>
            </w:r>
          </w:p>
          <w:p>
            <w:pPr>
              <w:pStyle w:val="Corpodetexto"/>
              <w:spacing w:lineRule="auto" w:line="276" w:before="0" w:after="0"/>
              <w:ind w:left="0" w:right="0" w:firstLine="567"/>
              <w:jc w:val="both"/>
              <w:rPr>
                <w:rFonts w:ascii="Verdana;sans-serif" w:hAnsi="Verdana;sans-serif"/>
              </w:rPr>
            </w:pPr>
            <w:r>
              <w:rPr/>
            </w:r>
          </w:p>
          <w:p>
            <w:pPr>
              <w:pStyle w:val="Corpodetexto"/>
              <w:spacing w:lineRule="auto" w:line="276" w:before="0" w:after="0"/>
              <w:ind w:left="0" w:right="0" w:firstLine="567"/>
              <w:jc w:val="both"/>
              <w:rPr>
                <w:rFonts w:ascii="Verdana;sans-serif" w:hAnsi="Verdana;sans-serif"/>
              </w:rPr>
            </w:pPr>
            <w:r>
              <w:rPr>
                <w:rFonts w:ascii="Verdana;sans-serif" w:hAnsi="Verdana;sans-serif"/>
              </w:rPr>
              <w:t>A feira é itinerante e percorre bairros como Éden e Mangal, além da região central da cidade. Atende sempre das 9h às 17h, de segunda a sexta-feira, e entre os dias 19 e 30 estará simultaneamente na Praça da Maçonaria, no Mangal, e no Largo do Rosário, no centro. Essa iniciativa conta ainda com apoio das Associações Novos Rumos e Sorocabana de Artesanato (ASA).</w:t>
            </w:r>
          </w:p>
          <w:p>
            <w:pPr>
              <w:pStyle w:val="Corpodetexto"/>
              <w:spacing w:lineRule="auto" w:line="276" w:before="0" w:after="0"/>
              <w:ind w:left="0" w:right="0" w:firstLine="567"/>
              <w:jc w:val="both"/>
              <w:rPr>
                <w:rFonts w:ascii="Verdana;sans-serif" w:hAnsi="Verdana;sans-serif"/>
              </w:rPr>
            </w:pPr>
            <w:r>
              <w:rPr>
                <w:rFonts w:ascii="Verdana;sans-serif" w:hAnsi="Verdana;sans-serif"/>
              </w:rPr>
            </w:r>
          </w:p>
          <w:p>
            <w:pPr>
              <w:pStyle w:val="Corpodetexto"/>
              <w:spacing w:lineRule="auto" w:line="276" w:before="0" w:after="0"/>
              <w:ind w:left="0" w:right="0" w:firstLine="567"/>
              <w:jc w:val="both"/>
              <w:rPr>
                <w:rFonts w:ascii="Verdana;sans-serif" w:hAnsi="Verdana;sans-serif"/>
              </w:rPr>
            </w:pPr>
            <w:r>
              <w:rPr>
                <w:rFonts w:ascii="Verdana;sans-serif" w:hAnsi="Verdana;sans-serif"/>
              </w:rPr>
              <w:t>Nos dias 24 e 25 de setembro será a vez dos moradores do Éden receberem a feira que ficará na Praça José Bernardo de Andrade. Além de ser vitrine para exposição e comercialização de produtos feitos manualmente pelos artesãos, trata-se de oportunidade aos munícipes que desejam comprar produtos originais, diferenciados e a bons preços.</w:t>
            </w:r>
          </w:p>
          <w:p>
            <w:pPr>
              <w:pStyle w:val="Corpodetexto"/>
              <w:spacing w:lineRule="auto" w:line="276" w:before="0" w:after="0"/>
              <w:ind w:left="0" w:right="0" w:firstLine="567"/>
              <w:jc w:val="both"/>
              <w:rPr>
                <w:rFonts w:ascii="Verdana;sans-serif" w:hAnsi="Verdana;sans-serif"/>
              </w:rPr>
            </w:pPr>
            <w:r>
              <w:rPr>
                <w:rFonts w:ascii="Verdana;sans-serif" w:hAnsi="Verdana;sans-serif"/>
              </w:rPr>
              <w:t xml:space="preserve"> </w:t>
            </w:r>
          </w:p>
          <w:p>
            <w:pPr>
              <w:pStyle w:val="Corpodetexto"/>
              <w:spacing w:lineRule="auto" w:line="276" w:before="0" w:after="0"/>
              <w:ind w:left="0" w:right="0" w:firstLine="567"/>
              <w:jc w:val="both"/>
              <w:rPr>
                <w:rFonts w:ascii="Verdana;sans-serif" w:hAnsi="Verdana;sans-serif"/>
              </w:rPr>
            </w:pPr>
            <w:r>
              <w:rPr>
                <w:rFonts w:ascii="Verdana;sans-serif" w:hAnsi="Verdana;sans-serif"/>
              </w:rPr>
              <w:t xml:space="preserve">A feira oferece ao público 60 barracas de produtos variados (bolsas, toalhas, roupas, produtos pets, tricô, crochê, bijuterias, entre outros). Conta ainda com outras 23 barracas de alimentação, com doces caseiros, comidas, sucos e salgadinhos, entre outros produtos.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jc w:val="both"/>
              <w:rPr/>
            </w:pPr>
            <w:r>
              <w:rPr>
                <w:rFonts w:ascii="Verdana" w:hAnsi="Verdana"/>
                <w:b/>
                <w:sz w:val="20"/>
                <w:szCs w:val="20"/>
              </w:rPr>
              <w:t>Claudio Rostellato</w:t>
            </w:r>
            <w:r>
              <w:rPr>
                <w:rFonts w:ascii="Verdana" w:hAnsi="Verdana"/>
                <w:b/>
                <w:sz w:val="20"/>
                <w:szCs w:val="20"/>
              </w:rPr>
              <w:t xml:space="preserve"> – </w:t>
            </w:r>
            <w:hyperlink r:id="rId2">
              <w:r>
                <w:rPr>
                  <w:rStyle w:val="LinkdaInternet"/>
                  <w:rFonts w:ascii="Verdana" w:hAnsi="Verdana"/>
                  <w:b/>
                  <w:sz w:val="20"/>
                  <w:szCs w:val="20"/>
                </w:rPr>
                <w:t>crostellato@sorocaba.sp.gov.br</w:t>
              </w:r>
            </w:hyperlink>
          </w:p>
          <w:p>
            <w:pPr>
              <w:pStyle w:val="Normal"/>
              <w:jc w:val="both"/>
              <w:rPr/>
            </w:pPr>
            <w:r>
              <w:rPr>
                <w:rFonts w:ascii="Verdana" w:hAnsi="Verdana"/>
                <w:b/>
                <w:sz w:val="20"/>
                <w:szCs w:val="20"/>
              </w:rPr>
              <w:t>t</w:t>
            </w:r>
            <w:r>
              <w:rPr>
                <w:rFonts w:ascii="Verdana" w:hAnsi="Verdana"/>
                <w:b/>
                <w:sz w:val="20"/>
                <w:szCs w:val="20"/>
              </w:rPr>
              <w:t>elefone: (15) 3238.24</w:t>
            </w:r>
            <w:r>
              <w:rPr>
                <w:rFonts w:ascii="Verdana" w:hAnsi="Verdana"/>
                <w:b/>
                <w:sz w:val="20"/>
                <w:szCs w:val="20"/>
              </w:rPr>
              <w:t>90</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346</TotalTime>
  <Application>LibreOffice/5.1.4.2$Windows_x86 LibreOffice_project/f99d75f39f1c57ebdd7ffc5f42867c12031db97a</Application>
  <Pages>1</Pages>
  <Words>266</Words>
  <Characters>1497</Characters>
  <CharactersWithSpaces>1758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2016-08-31T15:41:56Z</dcterms:modified>
  <cp:revision>88</cp:revision>
  <dc:subject/>
  <dc:title/>
</cp:coreProperties>
</file>