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34_261320478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Palestra foca o Novo Empreendedorismo </w:t>
              <w:br/>
              <w:t xml:space="preserve">e a Economia Compartihada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 xml:space="preserve">Apresentação da Orquestra Experimental da Fundação de Desenvolvimento Cultural de Sorocaba (Fundec) e palestra "O Novo Empreendedorismo e a Economia Compartihada". Essas são as atrações desta quinta-feira (25), do "Empreende Sorocaba", evento, que prossegue no Parque Tecnológico de Sorocaba (PTS) até a segunda-feira (29) e integra a “Rede Global do Empreendedorismo”. 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Ainda no período da manhã a regional Sorocaba do Serviço Brasileiro de Apoio aos Micro e Pequenos Empreendedores (Sebrae), realiza a palestra "Com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çar Bem – Formalização". Com entrada gratuita ao público, a ação acontece das 8h às 12h na sede do Sebrae, na Av. Gal Carneiro, 919, com inscrição prévia pelo telefone (15) 3229-0270.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O “Empreende Sorocaba” é uma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iniciativa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da Agência de Inovação (Inova Sorocaba), com apoio da Prefeitura de Sorocaba, por meio do Parque Tecnológico e Secretaria de Desenvolvimento Econômico (Sedet). Tem parceria com 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instituições e entidades, como a Incubadora Hubiz, Serviço Brasileiro de Apoio as Micro e Pequenas Empresas (Sebrae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-SP)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>,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Núcleo dos Jovens Empreendedores do Centro das Industrias do Estado de São Paulo (Ciesp),</w:t>
            </w: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 xml:space="preserve"> Associação Comercial de Sorocaba e universidades locais.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  <w:lang w:val="pt-BR"/>
              </w:rPr>
              <w:tab/>
              <w:t>A participação é gratuita, mas é necessária inscrição prévia. Acesse o portal</w:t>
            </w:r>
            <w:r>
              <w:rPr>
                <w:rFonts w:cs="Verdana" w:ascii="Verdana" w:hAnsi="Verdana"/>
                <w:sz w:val="22"/>
                <w:szCs w:val="22"/>
                <w:lang w:val="pt-BR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www.empreendesorocaba.com.br</w:t>
              </w:r>
            </w:hyperlink>
            <w:r>
              <w:rPr>
                <w:rStyle w:val="LinkdaInternet"/>
                <w:rFonts w:cs="Verdana" w:ascii="Verdana" w:hAnsi="Verdana"/>
                <w:sz w:val="22"/>
                <w:szCs w:val="22"/>
                <w:u w:val="none"/>
                <w:lang w:val="pt-BR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  <w:lang w:val="pt-BR"/>
              </w:rPr>
              <w:t>para conferir a programação completa do evento. O Parque Tecnológico de Sorocaba fica na Av. Itavuvu, 11.777, Jardim Santa Cecília. Mais informações: (15) 3416-6172.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 xml:space="preserve">Telefone: 3238.2490 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mpreendesorocaba.com.br/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LibreOffice/5.1.4.2$Windows_x86 LibreOffice_project/f99d75f39f1c57ebdd7ffc5f42867c12031db97a</Application>
  <Pages>1</Pages>
  <Words>253</Words>
  <Characters>1574</Characters>
  <CharactersWithSpaces>1828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2016-08-24T15:49:22Z</dcterms:modified>
  <cp:revision>87</cp:revision>
  <dc:subject/>
  <dc:title/>
</cp:coreProperties>
</file>