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798_2018196722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 xml:space="preserve">Sábado tem contação de história </w:t>
            </w:r>
            <w:bookmarkEnd w:id="0"/>
            <w:r>
              <w:rPr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lang w:eastAsia="pt-BR"/>
              </w:rPr>
              <w:t>gratuita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/>
                <w:i/>
                <w:i/>
                <w:sz w:val="24"/>
                <w:szCs w:val="24"/>
                <w:u w:val="single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  <w:t>Pais e filhos podem conferir neste sábado dia 13, às 10h, a contação de história “Mitos gregos: Como surgiram as estações do ano”, com o grupo Teatro por um Triz, na Biblioteca Infantil Municipal “Renato Sêneca de Sá Fleury”, no Centro de Sorocaba. A entrada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Promovida pela Prefeitura de Sorocaba, por meio da Secretaria da Cultura (Secult), em parceria com o Sesc Sorocaba, a atividade ocorre dentro da programação comemorativa de 362 anos de fundação de Sorocaba e dos 30 anos da Biblioteca Infantil, ambas celebradas no dia 15 de agosto.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Os mitos de Deméter e Perséfone são narrados por atrizes, que contam a história dessas duas deusas e do surgimento das quatro estações do ano. Para isso utilizam-se de elementos, como água, tecidos, flores e vasos, que contribuem para alimentar as imagens que as histórias suscitam.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bookmarkStart w:id="1" w:name="_GoBack"/>
            <w:bookmarkStart w:id="2" w:name="_GoBack"/>
            <w:bookmarkEnd w:id="2"/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pt-BR"/>
              </w:rPr>
              <w:t xml:space="preserve">De acordo com a Secretaria da Cultura, são oferecidos 200 lugares. A Biblioteca Infantil está localizada na Rua da Penha, 681, no Centro.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3">
    <w:name w:val="WW-Título3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1">
    <w:name w:val="WW-Título1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">
    <w:name w:val="WW-Título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LibreOffice/5.1.4.2$Windows_x86 LibreOffice_project/f99d75f39f1c57ebdd7ffc5f42867c12031db97a</Application>
  <Pages>1</Pages>
  <Words>204</Words>
  <Characters>1135</Characters>
  <CharactersWithSpaces>1332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2016-08-10T11:01:17Z</dcterms:modified>
  <cp:revision>79</cp:revision>
  <dc:subject/>
  <dc:title/>
</cp:coreProperties>
</file>