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jc w:val="center"/>
              <w:rPr>
                <w:rFonts w:ascii="Verdana" w:hAnsi="Verdana" w:eastAsia="Arial" w:cs="Arial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  <w:u w:val="none"/>
              </w:rPr>
            </w:pPr>
            <w:bookmarkStart w:id="0" w:name="__DdeLink__135_1848395364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Espetáculo “Smog” será apresentado no TMTV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bCs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população pode conferir nesta sexta-feira dia 26, às 20h, o espetáculo “Smog”, com alunos da Universidade da Terceira Idade da Uniso (Universidade de Sorocaba), no Teatro Municipal “Teotônio Villela" (TMTV). A entrada é gratuita e os ingressos serão distribuídos na bilheteria do teatro, uma hora antes do início da apresentação.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Secretaria da Cultura (Secult), o espetáculo faz parte da programação de aniversário de 362 anos de Sorocaba (15 de agosto). O objetivo da Mostra de Teatro é dar visibilidade às companhias da cidade.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 forte inspiração da estética do cinema e trilhas sonoras de Nino Rota, compostas para os filmes de Federico Fellini, “Smog” trata da questão da poluição e seu título consiste numa palavra formada pela junção de “smoke” (fumaça) e “fog” (nevoeiro).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texto, direção e iluminação de Roberto Gill Camargo, a peça é ambientada no cotidiano das grandes cidades afetadas por uma poluição crítica. Neste mundo, já não é mais possível viver sem respiradores e máscaras antipoluição. Doenças respiratórias, irritações na pele, infecções nos olhos e na garganta se proliferam. Mas as pessoas continuam celebrando a vida como se nada de estranho houvesse e com as mesmas práticas e acordos que movem a economia.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  <w:shd w:fill="FFFFFF" w:val="clear"/>
              </w:rPr>
              <w:t xml:space="preserve">O Teatro Municipal conta com 414 lugares e está localizado na Avenida Engenheiro Carlos Reinaldo Mendes, s/nº, no Alto da Boa Vista. Mais informações pelo telefone (15) 3238.2222 ou no </w:t>
            </w:r>
            <w:r>
              <w:rPr>
                <w:rFonts w:ascii="Verdana" w:hAnsi="Verdana"/>
                <w:sz w:val="22"/>
                <w:szCs w:val="22"/>
              </w:rPr>
              <w:t>site</w:t>
            </w:r>
            <w:r>
              <w:rPr>
                <w:rStyle w:val="Appleconvertedspace"/>
                <w:rFonts w:ascii="Verdana" w:hAnsi="Verdana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</w:rPr>
                <w:t>www.sorocaba.sp.gov.br/tmtv</w:t>
              </w:r>
            </w:hyperlink>
            <w:hyperlink r:id="rId3">
              <w:r>
                <w:rPr>
                  <w:rFonts w:ascii="Verdana" w:hAnsi="Verdana"/>
                  <w:sz w:val="22"/>
                  <w:szCs w:val="22"/>
                </w:rPr>
                <w:t>.</w:t>
              </w:r>
            </w:hyperlink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4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tmtv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277</Words>
  <Characters>1576</Characters>
  <CharactersWithSpaces>1846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2016-08-23T12:38:58Z</dcterms:modified>
  <cp:revision>84</cp:revision>
  <dc:subject/>
  <dc:title/>
</cp:coreProperties>
</file>