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504" w:leader="none"/>
          <w:tab w:val="center" w:pos="7852" w:leader="none"/>
        </w:tabs>
        <w:spacing w:before="0" w:after="0"/>
        <w:rPr>
          <w:rFonts w:ascii="Calibri" w:hAnsi="Calibri" w:eastAsia="SimSun" w:cs="Calibri"/>
          <w:color w:val="00000A"/>
          <w:sz w:val="22"/>
          <w:szCs w:val="22"/>
          <w:lang w:val="pt-BR" w:eastAsia="en-US" w:bidi="ar-SA"/>
        </w:rPr>
      </w:pPr>
      <w:r>
        <w:rPr>
          <w:rFonts w:eastAsia="SimSun" w:cs="Calibri"/>
          <w:color w:val="00000A"/>
          <w:sz w:val="22"/>
          <w:szCs w:val="22"/>
          <w:lang w:val="pt-BR" w:eastAsia="en-US" w:bidi="ar-SA"/>
        </w:rPr>
      </w:r>
    </w:p>
    <w:p>
      <w:pPr>
        <w:pStyle w:val="Normal"/>
        <w:tabs>
          <w:tab w:val="left" w:pos="4504" w:leader="none"/>
          <w:tab w:val="center" w:pos="7852" w:leader="none"/>
        </w:tabs>
        <w:spacing w:before="0" w:after="0"/>
        <w:rPr>
          <w:rFonts w:ascii="Calibri" w:hAnsi="Calibri" w:eastAsia="SimSun" w:cs="Calibri"/>
          <w:color w:val="00000A"/>
          <w:sz w:val="22"/>
          <w:szCs w:val="22"/>
          <w:lang w:val="pt-BR" w:eastAsia="en-US" w:bidi="ar-SA"/>
        </w:rPr>
      </w:pPr>
      <w:r>
        <w:rPr>
          <w:rFonts w:eastAsia="SimSun" w:cs="Calibri"/>
          <w:color w:val="00000A"/>
          <w:sz w:val="22"/>
          <w:szCs w:val="22"/>
          <w:lang w:val="pt-BR" w:eastAsia="en-US" w:bidi="ar-SA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278765</wp:posOffset>
            </wp:positionH>
            <wp:positionV relativeFrom="paragraph">
              <wp:posOffset>14605</wp:posOffset>
            </wp:positionV>
            <wp:extent cx="1616710" cy="180848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4504" w:leader="none"/>
          <w:tab w:val="center" w:pos="7852" w:leader="none"/>
        </w:tabs>
        <w:spacing w:before="0" w:after="0"/>
        <w:rPr>
          <w:rFonts w:ascii="Calibri" w:hAnsi="Calibri" w:eastAsia="SimSun" w:cs="Calibri"/>
          <w:color w:val="00000A"/>
          <w:sz w:val="22"/>
          <w:szCs w:val="22"/>
          <w:lang w:val="pt-BR" w:eastAsia="en-US" w:bidi="ar-SA"/>
        </w:rPr>
      </w:pPr>
      <w:r>
        <w:rPr>
          <w:rFonts w:eastAsia="SimSun" w:cs="Calibri"/>
          <w:color w:val="00000A"/>
          <w:sz w:val="22"/>
          <w:szCs w:val="22"/>
          <w:lang w:val="pt-BR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b/>
          <w:caps/>
          <w:color w:val="E36C0A"/>
          <w:sz w:val="64"/>
          <w:szCs w:val="64"/>
        </w:rPr>
      </w:pPr>
      <w:r>
        <w:rPr>
          <w:rFonts w:ascii="Comic Sans MS" w:hAnsi="Comic Sans MS"/>
          <w:b/>
          <w:caps/>
          <w:color w:val="E36C0A"/>
          <w:sz w:val="64"/>
          <w:szCs w:val="64"/>
        </w:rPr>
        <w:t>XXV Semana Mundial de aleitamento materno</w:t>
      </w:r>
    </w:p>
    <w:p>
      <w:pPr>
        <w:pStyle w:val="Normal"/>
        <w:tabs>
          <w:tab w:val="left" w:pos="4504" w:leader="none"/>
          <w:tab w:val="center" w:pos="7852" w:leader="none"/>
        </w:tabs>
        <w:spacing w:lineRule="auto" w:line="240" w:before="0" w:after="0"/>
        <w:jc w:val="center"/>
        <w:rPr>
          <w:rFonts w:ascii="Comic Sans MS" w:hAnsi="Comic Sans MS"/>
          <w:b/>
          <w:b/>
          <w:caps/>
          <w:color w:val="8064A2"/>
          <w:sz w:val="60"/>
          <w:szCs w:val="60"/>
        </w:rPr>
      </w:pPr>
      <w:r>
        <w:rPr>
          <w:rFonts w:ascii="Comic Sans MS" w:hAnsi="Comic Sans MS"/>
          <w:b/>
          <w:caps/>
          <w:color w:val="E36C0A"/>
          <w:sz w:val="44"/>
          <w:szCs w:val="44"/>
        </w:rPr>
        <w:t>REGIONAL LESTE</w:t>
      </w:r>
      <w:r>
        <w:rPr>
          <w:rFonts w:ascii="Comic Sans MS" w:hAnsi="Comic Sans MS"/>
          <w:b/>
          <w:caps/>
          <w:color w:val="8064A2"/>
          <w:sz w:val="60"/>
          <w:szCs w:val="60"/>
        </w:rPr>
        <w:tab/>
        <w:tab/>
      </w:r>
    </w:p>
    <w:p>
      <w:pPr>
        <w:pStyle w:val="Normal"/>
        <w:spacing w:lineRule="auto" w:line="240" w:before="0" w:after="0"/>
        <w:rPr>
          <w:rFonts w:ascii="Comic Sans MS" w:hAnsi="Comic Sans MS" w:eastAsia="SimSun" w:cs="Calibri"/>
          <w:b/>
          <w:b/>
          <w:caps/>
          <w:color w:val="FA8AD5"/>
          <w:sz w:val="16"/>
          <w:szCs w:val="16"/>
          <w:lang w:val="pt-BR" w:eastAsia="en-US" w:bidi="ar-SA"/>
        </w:rPr>
      </w:pPr>
      <w:r>
        <w:rPr>
          <w:rFonts w:eastAsia="SimSun" w:cs="Calibri" w:ascii="Comic Sans MS" w:hAnsi="Comic Sans MS"/>
          <w:b/>
          <w:caps/>
          <w:color w:val="FA8AD5"/>
          <w:sz w:val="16"/>
          <w:szCs w:val="16"/>
          <w:lang w:val="pt-BR" w:eastAsia="en-US" w:bidi="ar-SA"/>
        </w:rPr>
      </w:r>
    </w:p>
    <w:tbl>
      <w:tblPr>
        <w:tblW w:w="15989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17" w:type="dxa"/>
          <w:bottom w:w="0" w:type="dxa"/>
          <w:right w:w="108" w:type="dxa"/>
        </w:tblCellMar>
      </w:tblPr>
      <w:tblGrid>
        <w:gridCol w:w="1578"/>
        <w:gridCol w:w="2943"/>
        <w:gridCol w:w="2843"/>
        <w:gridCol w:w="2896"/>
        <w:gridCol w:w="2866"/>
        <w:gridCol w:w="2862"/>
      </w:tblGrid>
      <w:tr>
        <w:trPr>
          <w:trHeight w:val="746" w:hRule="atLeast"/>
        </w:trPr>
        <w:tc>
          <w:tcPr>
            <w:tcW w:w="1578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 w:eastAsia="SimSun" w:cs="Calibri"/>
                <w:b/>
                <w:b/>
                <w:bCs/>
                <w:color w:val="00000A"/>
                <w:sz w:val="24"/>
                <w:szCs w:val="24"/>
                <w:lang w:val="pt-BR" w:eastAsia="en-US" w:bidi="ar-SA"/>
              </w:rPr>
            </w:pPr>
            <w:r>
              <w:rPr>
                <w:rFonts w:eastAsia="SimSun" w:cs="Calibri" w:ascii="Comic Sans MS" w:hAnsi="Comic Sans MS"/>
                <w:b/>
                <w:bCs/>
                <w:color w:val="00000A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43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Segunda feira</w:t>
            </w:r>
          </w:p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08/08</w:t>
            </w:r>
          </w:p>
        </w:tc>
        <w:tc>
          <w:tcPr>
            <w:tcW w:w="2843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Terça feira</w:t>
            </w:r>
          </w:p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09/08</w:t>
            </w:r>
          </w:p>
        </w:tc>
        <w:tc>
          <w:tcPr>
            <w:tcW w:w="2896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Quarta feira</w:t>
            </w:r>
          </w:p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10/08</w:t>
            </w:r>
          </w:p>
        </w:tc>
        <w:tc>
          <w:tcPr>
            <w:tcW w:w="2866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Quinta feira</w:t>
            </w:r>
          </w:p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11/08</w:t>
            </w:r>
          </w:p>
        </w:tc>
        <w:tc>
          <w:tcPr>
            <w:tcW w:w="2862" w:type="dxa"/>
            <w:tcBorders>
              <w:bottom w:val="single" w:sz="4" w:space="0" w:color="00000A"/>
              <w:insideH w:val="single" w:sz="4" w:space="0" w:color="00000A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Sexta feira</w:t>
            </w:r>
          </w:p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bCs/>
                <w:color w:val="8064A2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8064A2"/>
                <w:sz w:val="24"/>
                <w:szCs w:val="24"/>
              </w:rPr>
              <w:t>12/08</w:t>
            </w:r>
          </w:p>
        </w:tc>
      </w:tr>
      <w:tr>
        <w:trPr>
          <w:trHeight w:val="2371" w:hRule="exac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Aparecidinha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Mitos e verdades sobre AM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Introdução alimentar e amamentação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Benefícios da amamentação leite vaca leite materno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Importância do aleitamento materno para saúde bucal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2150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Barcelona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Orientação sobre importância do aleitamento materno na sala de espera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 xml:space="preserve">Demonstração da "PEGA" correta no aleitamento materno p/ gestantes 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2"/>
                <w:lang w:val="pt-BR"/>
              </w:rPr>
            </w:pPr>
            <w:r>
              <w:rPr>
                <w:color w:val="000000"/>
                <w:sz w:val="22"/>
                <w:lang w:val="pt-BR"/>
              </w:rPr>
              <w:t>Orientação sobre importância do aleitamento materno na sala de espera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Orientação sobre os motivos e riscos do desmame precoce na sala do PAC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Orientação sobre a relação entre a amamentação e a odontologia</w:t>
            </w:r>
          </w:p>
        </w:tc>
      </w:tr>
      <w:tr>
        <w:trPr>
          <w:trHeight w:val="2317" w:hRule="exac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Brigadeiro Tobias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 xml:space="preserve">Manhã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 xml:space="preserve">Orientação à gestantes e puérperas sobre o ato de amamentar.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 xml:space="preserve">Tarde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Direitos e deveres das gestantes com a participação de Doulas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Tarde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 xml:space="preserve">Orientação à gestantes e puérperas sobre amamentação. Mitos X verdades com a participação de Doulas + Coffee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Manhã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Cuidado corporal da gestante e RN.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1933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Cajuru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PAINEL COM FOTOS DAS FUNCIONÁRIAS AMAMENTANDO E SEUS FILHOS CRESCIDINHOS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PALESTRA SOBRE IMPORTÂNCIA DO AM PARA O GRUPO DE GESTANTES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DIA DE MODELO: UMA FUNCIONÁRIA VAI TIRAR FOTOS DAS MAMÃES AMAMENTANDO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FILME SOBRE AM FICARÁ PASSANDO NA RECEPÇÃO DA UNIDADE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bookmarkStart w:id="0" w:name="_GoBack1"/>
            <w:bookmarkEnd w:id="0"/>
            <w:r>
              <w:rPr>
                <w:color w:val="000000"/>
              </w:rPr>
              <w:t>EXPOSIÇÃO COM AS FOTOS DAS MAMÃES AMAMENTANDO SEUS FILHOS</w:t>
            </w:r>
          </w:p>
        </w:tc>
      </w:tr>
      <w:tr>
        <w:trPr>
          <w:trHeight w:val="2050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Éden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</w:rPr>
              <w:t xml:space="preserve">10h -  Grupo Higiene Bucal do bebê 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</w:rPr>
              <w:t>12h – Grupo de gestantes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horas  – Capacitação da Equipe de enfermagem quanto amamentação e banco de leite 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color w:val="000000"/>
              </w:rPr>
              <w:t xml:space="preserve">15h  - Hora da Amamentação da UBS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Éden.</w:t>
            </w:r>
          </w:p>
        </w:tc>
      </w:tr>
      <w:tr>
        <w:trPr>
          <w:trHeight w:val="1750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Escola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Palestra: Aleitamento materno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Enfª Anita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/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10h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Bate papo: Importância do aleitamento materno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Técnico de Enf.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/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11h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Palestra: Aleitamento materno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Enfª Paula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/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10h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Palestra: Aleitamento materno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>
                <w:rFonts w:eastAsia="Calibri" w:cs="Calibri"/>
                <w:color w:val="000000"/>
                <w:spacing w:val="0"/>
                <w:sz w:val="22"/>
                <w:highlight w:val="white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Drª Anelise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both"/>
              <w:rPr/>
            </w:pPr>
            <w:r>
              <w:rPr>
                <w:rFonts w:eastAsia="Calibri" w:cs="Calibri"/>
                <w:color w:val="000000"/>
                <w:spacing w:val="0"/>
                <w:sz w:val="22"/>
                <w:shd w:fill="FFFFFF" w:val="clear"/>
              </w:rPr>
              <w:t>10h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02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Haro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ind w:left="360" w:right="0" w:hanging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Palestra: Técnica de AM e vínculo mãe-filho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02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Hortência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Exposição de fotos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Palestra com pediatra Maria Fernanda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Exposição de fotos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Palestra com odonto/ GO Margarida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Exposição de fotos 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Roda de amamentação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Desfile de bebês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Exposição de fotos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Dia da Beleza à mãe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Chá da tarde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SimSun" w:cs="Calibri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Calibri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02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Sabiá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Corpodotexto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Palestra Sala de Espera: Incentivo ao aleitamento materno 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bookmarkStart w:id="1" w:name="_GoBack2"/>
            <w:bookmarkEnd w:id="1"/>
            <w:r>
              <w:rPr>
                <w:color w:val="000000"/>
              </w:rPr>
              <w:t>Sala de Espera: Banco de Leite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Futura Mamãe: Aleitamento Materno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E5DFEC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20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402" w:hRule="atLeast"/>
        </w:trPr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omic Sans MS" w:hAnsi="Comic Sans MS"/>
                <w:b/>
                <w:b/>
                <w:color w:val="8064A2"/>
              </w:rPr>
            </w:pPr>
            <w:r>
              <w:rPr>
                <w:rFonts w:ascii="Comic Sans MS" w:hAnsi="Comic Sans MS"/>
                <w:b/>
                <w:color w:val="8064A2"/>
              </w:rPr>
              <w:t>UBS Santana</w:t>
            </w:r>
          </w:p>
        </w:tc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bookmarkStart w:id="2" w:name="__DdeLink__198_625580523"/>
            <w:bookmarkStart w:id="3" w:name="__DdeLink__198_625580523"/>
            <w:bookmarkEnd w:id="3"/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Corpodotexto"/>
              <w:spacing w:lineRule="auto" w:line="240" w:before="0" w:after="0"/>
              <w:ind w:left="360" w:right="0" w:hanging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tabs>
                <w:tab w:val="left" w:pos="10917" w:leader="none"/>
                <w:tab w:val="left" w:pos="13350" w:leader="none"/>
              </w:tabs>
              <w:spacing w:lineRule="auto" w:line="240" w:before="0" w:after="0"/>
              <w:jc w:val="both"/>
              <w:rPr>
                <w:rFonts w:ascii="Calibri" w:hAnsi="Calibri" w:eastAsia="SimSun" w:cs="Arial"/>
                <w:color w:val="000000"/>
                <w:sz w:val="22"/>
                <w:szCs w:val="22"/>
                <w:lang w:val="pt-BR" w:eastAsia="en-US" w:bidi="ar-SA"/>
              </w:rPr>
            </w:pPr>
            <w:r>
              <w:rPr>
                <w:rFonts w:eastAsia="SimSun" w:cs="Arial"/>
                <w:color w:val="00000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7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color w:val="000000"/>
              </w:rPr>
            </w:pPr>
            <w:bookmarkStart w:id="4" w:name="_GoBack"/>
            <w:bookmarkEnd w:id="4"/>
            <w:r>
              <w:rPr>
                <w:rFonts w:cs="Arial"/>
                <w:color w:val="000000"/>
              </w:rPr>
              <w:t>Orientação para mães sobre cuidados com bebê, aleitamento materno,  shantala.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53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Ttulo1">
    <w:name w:val="Título 1"/>
    <w:basedOn w:val="Normal"/>
    <w:next w:val="Normal"/>
    <w:link w:val="Ttulo1Char"/>
    <w:qFormat/>
    <w:rsid w:val="00904f43"/>
    <w:pPr>
      <w:keepNext/>
      <w:widowControl w:val="false"/>
      <w:tabs>
        <w:tab w:val="left" w:pos="0" w:leader="none"/>
      </w:tabs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904f4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904f43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904f43"/>
    <w:rPr>
      <w:rFonts w:ascii="Cambria" w:hAnsi="Cambria"/>
      <w:b/>
      <w:bCs/>
      <w:color w:val="4F81BD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90e26"/>
    <w:rPr>
      <w:rFonts w:ascii="Tahoma" w:hAnsi="Tahoma" w:cs="Tahoma"/>
      <w:sz w:val="16"/>
      <w:szCs w:val="16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rpodotexto" w:customStyle="1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ítulo do documento"/>
    <w:basedOn w:val="Normal"/>
    <w:qFormat/>
    <w:pPr>
      <w:keepNext/>
      <w:spacing w:before="240" w:after="120"/>
      <w:jc w:val="left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904f43"/>
    <w:pPr>
      <w:spacing w:lineRule="auto" w:line="240" w:before="0" w:after="0"/>
      <w:ind w:left="708" w:right="0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adro" w:customStyle="1">
    <w:name w:val="Padrão"/>
    <w:qFormat/>
    <w:rsid w:val="0065226b"/>
    <w:pPr>
      <w:widowControl/>
      <w:tabs>
        <w:tab w:val="left" w:pos="708" w:leader="none"/>
      </w:tabs>
      <w:suppressAutoHyphens w:val="true"/>
      <w:bidi w:val="1"/>
      <w:spacing w:lineRule="atLeast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90e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6">
    <w:name w:val="Light Shading Accent 6"/>
    <w:basedOn w:val="Tabelanormal"/>
    <w:uiPriority w:val="60"/>
    <w:rsid w:val="00b95335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adeClara-nfase2">
    <w:name w:val="Light Grid Accent 2"/>
    <w:basedOn w:val="Tabelanormal"/>
    <w:uiPriority w:val="62"/>
    <w:rsid w:val="00bb31fc"/>
    <w:pPr>
      <w:spacing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LibreOffice/5.0.0.5$Windows_x86 LibreOffice_project/1b1a90865e348b492231e1c451437d7a15bb262b</Application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2016-05-12T18:15:00Z</dcterms:created>
  <dc:creator>Tatiane Amélia dos Santos</dc:creator>
  <dc:language>pt-BR</dc:language>
  <cp:lastPrinted>2015-09-25T17:13:00Z</cp:lastPrinted>
  <dcterms:modified xsi:type="dcterms:W3CDTF">2016-08-03T14:32:07Z</dcterms:modified>
  <cp:revision>5</cp:revision>
</cp:coreProperties>
</file>