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43_837353162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Cursos de construção civil e beleza do Fundo Social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1" w:name="__DdeLink__43_837353162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começam na 2ª feira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Style w:val="LinkdaInternet"/>
                <w:rFonts w:ascii="Verdana" w:hAnsi="Verdana" w:eastAsia="Times New Roman" w:cs="Verdana"/>
                <w:b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fill="FFFFFF" w:val="clear"/>
              <w:spacing w:lineRule="auto" w:line="276" w:before="278" w:after="227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Começam nesta segunda-feira (22), os cursos gratuitos de pedreiro, encanador, assentador de pisos e manicure, que serão oferecidos pelo Fundo Social de Solidariedade de Sorocaba (FSS) a 115 pessoas, a maioria delas atualmente desempregadas. </w:t>
            </w:r>
          </w:p>
          <w:p>
            <w:pPr>
              <w:pStyle w:val="Corpodetexto"/>
              <w:shd w:fill="FFFFFF" w:val="clear"/>
              <w:spacing w:lineRule="auto" w:line="276" w:before="278" w:after="227"/>
              <w:ind w:left="0" w:right="0"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As Escolas de Qualificação Profissional de Beleza e Construção Civil são um projeto do Fundo Social de Solidariedade do Estado de São Paulo que, em parceria com o FSS de Sorocaba, formam e capacitam cidadãos maiores de 18 anos em cursos de curta duração, </w:t>
            </w:r>
            <w:r>
              <w:rPr>
                <w:rStyle w:val="Nfaseforte"/>
                <w:rFonts w:ascii="Verdana" w:hAnsi="Verdana"/>
                <w:b w:val="false"/>
                <w:sz w:val="22"/>
                <w:szCs w:val="22"/>
              </w:rPr>
              <w:t>com carga horária de 60 horas.</w:t>
            </w:r>
          </w:p>
          <w:p>
            <w:pPr>
              <w:pStyle w:val="Corpodetexto"/>
              <w:shd w:fill="FFFFFF" w:val="clear"/>
              <w:spacing w:lineRule="auto" w:line="276" w:before="278" w:after="227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Por meio do convênio, o Fundo Social do Estado disponibiliza a capacitação dos monitores, recursos para compra de material para as aulas, material didático e camisetas. Como contrapartida, Sorocaba se responsabiliza quanto ao local para realização do projeto, bem como a aquisição de todo o material necessário para implantação e funcionamento dos projetos.</w:t>
            </w:r>
          </w:p>
          <w:p>
            <w:pPr>
              <w:pStyle w:val="Corpodetexto"/>
              <w:shd w:fill="FFFFFF" w:val="clear"/>
              <w:spacing w:lineRule="auto" w:line="276" w:before="278" w:after="227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Ao concluírem os cursos, os participantes recebem certificado e partem em busca da realização de seus sonhos e de futuro cheio de possibilidades. </w:t>
            </w:r>
          </w:p>
          <w:p>
            <w:pPr>
              <w:pStyle w:val="Corpodetexto"/>
              <w:shd w:fill="FFFFFF" w:val="clear"/>
              <w:spacing w:lineRule="auto" w:line="276" w:before="278" w:after="227"/>
              <w:ind w:left="0" w:right="0"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Para os cursos na área de construção civil serão capacitadas 105 pessoas, sendo 37 no curso de assentador de pisos de azulejos, 36 de pedreiro e 31 de encanador. Já para o curso de manicure serão formadas dez profissionais.</w:t>
            </w:r>
            <w:r>
              <w:rPr>
                <w:rStyle w:val="Nfaseforte"/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hd w:fill="FFFFFF" w:val="clear"/>
              <w:spacing w:lineRule="auto" w:line="300" w:before="278" w:after="227"/>
              <w:ind w:left="0" w:right="0" w:firstLine="709"/>
              <w:jc w:val="both"/>
              <w:rPr/>
            </w:pPr>
            <w:r>
              <w:rPr>
                <w:rStyle w:val="Nfaseforte"/>
                <w:rFonts w:ascii="Verdana" w:hAnsi="Verdana"/>
                <w:b w:val="false"/>
                <w:sz w:val="22"/>
                <w:szCs w:val="22"/>
              </w:rPr>
              <w:t>Interessados em se inscrever para as próximas turmas ou preencher possíveis vagas remanescentes podem fazer contato com o Fundo Social de Solidariedade, pelo telefone 3238.2503</w:t>
            </w:r>
          </w:p>
          <w:p>
            <w:pPr>
              <w:pStyle w:val="Corpodetexto"/>
              <w:shd w:fill="FFFFFF" w:val="clear"/>
              <w:spacing w:lineRule="auto" w:line="276" w:before="278" w:after="227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2"/>
                  <w:szCs w:val="20"/>
                  <w:highlight w:val="white"/>
                  <w:u w:val="single"/>
                  <w:lang w:val="pt-BR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2"/>
                  <w:szCs w:val="20"/>
                  <w:highlight w:val="white"/>
                  <w:u w:val="single"/>
                  <w:lang w:val="pt-BR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LibreOffice/5.1.4.2$Windows_x86 LibreOffice_project/f99d75f39f1c57ebdd7ffc5f42867c12031db97a</Application>
  <Pages>1</Pages>
  <Words>269</Words>
  <Characters>1538</Characters>
  <CharactersWithSpaces>1801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2016-08-18T14:31:01Z</dcterms:modified>
  <cp:revision>80</cp:revision>
  <dc:subject/>
  <dc:title/>
</cp:coreProperties>
</file>