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5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22/07/16</w:t>
              <w:br/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</w:pPr>
            <w:bookmarkStart w:id="0" w:name="__DdeLink__148_1181381682"/>
            <w:r>
              <w:rPr>
                <w:rFonts w:ascii="Verdana" w:hAnsi="Verdana"/>
                <w:b/>
                <w:sz w:val="28"/>
                <w:szCs w:val="28"/>
              </w:rPr>
              <w:t>“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Viva a Praça” leva rock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ao P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arque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das Águas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  <w:r>
              <w:rPr>
                <w:rFonts w:ascii="Verdana" w:hAnsi="Verdana"/>
                <w:sz w:val="24"/>
                <w:szCs w:val="24"/>
              </w:rPr>
              <w:t xml:space="preserve">Elvis Presley, Chuck </w:t>
            </w:r>
            <w:r>
              <w:rPr>
                <w:rFonts w:ascii="Verdana" w:hAnsi="Verdana"/>
                <w:sz w:val="24"/>
                <w:szCs w:val="24"/>
              </w:rPr>
              <w:t>B</w:t>
            </w:r>
            <w:r>
              <w:rPr>
                <w:rFonts w:ascii="Verdana" w:hAnsi="Verdana"/>
                <w:sz w:val="24"/>
                <w:szCs w:val="24"/>
              </w:rPr>
              <w:t xml:space="preserve">erry, The Beatles </w:t>
            </w:r>
            <w:r>
              <w:rPr>
                <w:rFonts w:ascii="Verdana" w:hAnsi="Verdana"/>
                <w:sz w:val="24"/>
                <w:szCs w:val="24"/>
              </w:rPr>
              <w:t>e</w:t>
            </w:r>
            <w:r>
              <w:rPr>
                <w:rFonts w:ascii="Verdana" w:hAnsi="Verdana"/>
                <w:sz w:val="24"/>
                <w:szCs w:val="24"/>
              </w:rPr>
              <w:t xml:space="preserve"> Rolling Stones </w:t>
            </w:r>
            <w:r>
              <w:rPr>
                <w:rFonts w:ascii="Verdana" w:hAnsi="Verdana"/>
                <w:sz w:val="24"/>
                <w:szCs w:val="24"/>
              </w:rPr>
              <w:t>estão no repertório da banda Velha Cotação, que se apresenta neste domingo (24), às 16h, no Parque das Águas, dentro do projeto “Viva a praça”, realizado pela Secretaria da Cultura de Sorocaba (Secult). A apresentação vai homenagear o Dia Mundial do Rock, que foi comemorado no dia 13 de julho.</w:t>
            </w:r>
            <w:r/>
          </w:p>
          <w:p>
            <w:pPr>
              <w:pStyle w:val="Corpodotexto"/>
              <w:spacing w:lineRule="auto" w:line="360" w:before="0" w:after="57"/>
              <w:ind w:left="0" w:right="0" w:firstLine="708"/>
              <w:jc w:val="both"/>
            </w:pP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</w:rPr>
              <w:tab/>
              <w:t xml:space="preserve">O grupo Velha Cotação 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  <w:u w:val="none"/>
              </w:rPr>
              <w:t>é formad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  <w:u w:val="none"/>
              </w:rPr>
              <w:t>o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  <w:u w:val="none"/>
              </w:rPr>
              <w:t xml:space="preserve"> por Bruno Penha no contrabaixo e vocais, Yolanda Violeta nos vocais, Anderson Ramos na guitarra, Rodrigo Ghiraldi na guitarra e Erik Crepaldi na bateria. O grupo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  <w:u w:val="none"/>
              </w:rPr>
              <w:t xml:space="preserve"> surgiu em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</w:rPr>
              <w:t xml:space="preserve"> 2009 com a proposta de fazer uma releitura do rock das décadas de 1950 e 1960. Os músicos se apresentam c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</w:rPr>
              <w:t xml:space="preserve">om trajes e instrumentos musicais que fazem alusão 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</w:rPr>
              <w:t>à</w:t>
            </w:r>
            <w:r>
              <w:rPr>
                <w:rFonts w:cs="Arial" w:ascii="Verdana" w:hAnsi="Verdana"/>
                <w:b w:val="false"/>
                <w:bCs w:val="false"/>
                <w:sz w:val="24"/>
                <w:szCs w:val="24"/>
              </w:rPr>
              <w:t xml:space="preserve"> época.</w:t>
            </w:r>
            <w:r/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sz w:val="22"/>
                <w:b w:val="false"/>
                <w:shd w:fill="FFFFFF" w:val="clear"/>
                <w:sz w:val="22"/>
                <w:b w:val="false"/>
                <w:szCs w:val="22"/>
                <w:bCs w:val="false"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  <w:r/>
          </w:p>
          <w:p>
            <w:pPr>
              <w:pStyle w:val="Normal"/>
              <w:spacing w:before="0" w:after="200"/>
            </w:pPr>
            <w:r>
              <w:rPr>
                <w:rStyle w:val="LinkdaInternet"/>
                <w:rFonts w:cs="Garamond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  <w:lang w:val="pt-BR" w:eastAsia="pt-BR"/>
              </w:rPr>
              <w:t xml:space="preserve">Laura Vieira -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  <w:u w:val="single"/>
                </w:rPr>
                <w:t>lauravieira@sorocaba.sp.gov.br</w:t>
              </w:r>
            </w:hyperlink>
            <w:r>
              <w:rPr>
                <w:rStyle w:val="LinkdaInternet"/>
                <w:rFonts w:cs="Garamond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  <w:lang w:val="pt-BR" w:eastAsia="pt-BR"/>
              </w:rPr>
              <w:br/>
              <w:t>Telefone: 3238 2491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 w:before="0" w:after="20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</w:tc>
        <w:tc>
          <w:tcPr>
            <w:tcW w:w="89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sz w:val="24"/>
                <w:sz w:val="24"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qFormat/>
    <w:pPr>
      <w:jc w:val="left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Application>LibreOffice/4.3.0.4$Windows_x86 LibreOffice_project/62ad5818884a2fc2e5780dd45466868d41009ec0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2016-07-22T12:01:21Z</dcterms:modified>
  <cp:revision>72</cp:revision>
</cp:coreProperties>
</file>