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914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Verdana" w:hAnsi="Verdana" w:eastAsia="Verdana" w:cs="Arial"/>
                <w:b/>
                <w:b/>
                <w:bCs/>
                <w:color w:val="000000"/>
                <w:spacing w:val="0"/>
                <w:sz w:val="16"/>
                <w:szCs w:val="16"/>
                <w:highlight w:val="white"/>
              </w:rPr>
            </w:pPr>
            <w:bookmarkStart w:id="0" w:name="__DdeLink__471_1990717944"/>
            <w:r>
              <w:rPr>
                <w:rStyle w:val="LinkdaInternet"/>
                <w:rFonts w:eastAsia="Verdana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Futuros moradores do “Viver Melhor” participam 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Verdana" w:hAnsi="Verdana" w:eastAsia="Verdana" w:cs="Arial"/>
                <w:b/>
                <w:b/>
                <w:bCs/>
                <w:color w:val="000000"/>
                <w:spacing w:val="0"/>
                <w:sz w:val="16"/>
                <w:szCs w:val="16"/>
                <w:highlight w:val="white"/>
              </w:rPr>
            </w:pPr>
            <w:r>
              <w:rPr>
                <w:rStyle w:val="LinkdaInternet"/>
                <w:rFonts w:eastAsia="Verdana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de </w:t>
            </w:r>
            <w:bookmarkEnd w:id="0"/>
            <w:r>
              <w:rPr>
                <w:rStyle w:val="LinkdaInternet"/>
                <w:rFonts w:eastAsia="Verdana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reunião socioeducativa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ab/>
              <w:t xml:space="preserve">Os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beneficiários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do Residencial “Viver Melhor” estão participando de reuniões socioeducativas, convocadas pela Secretaria da Habitação e Regularização Fundiária (Sehab). Os encontros começaram na última segunda-feira (25) e seguem até quarta-feira (27), no auditório da biblioteca municipal “José Guilherme Senger”, no Alto da Boa Vista.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 xml:space="preserve">Os programas habitacionais do “Minha Casa Minha Vida” estipulam a contratação de uma empresa para a realização de um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p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rojeto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t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écnico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s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ocial,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no caso do “Viver Melhor” esse atendimento é realizado por uma equipe de assistentes sociais da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empresa GAB –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engenharia Ltda,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que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foi contratada por meio de licitação.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Fontepargpadro1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 xml:space="preserve">O residencial é dividido em 3 condomínios: Viver Melhor I, II e III e conta com o total de 416 apartamentos, </w:t>
            </w:r>
            <w:r>
              <w:rPr>
                <w:rStyle w:val="Fontepargpadro1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para melhor atender a todos, as reuniões foram divididas por blocos. </w:t>
            </w:r>
            <w:r>
              <w:rPr>
                <w:rStyle w:val="Fontepargpadro1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A convocação com a listagem de dias e horários foi publicada no jornal oficial “Município de Sorocaba” na última sexta-feira (22).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 xml:space="preserve">Nesta etapa de reuniões serão escolhidos os representantes de cada bloco, será eleita uma comissão para compor a Brigada de Emergência e discutidas propostas para administrar o condomínio.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 xml:space="preserve">Em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agosto haverá uma assembleia geral para a escolha do síndico. O papel dele e a importância do cargo foram amplamente detalhados. 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Style w:val="LinkdaInternet"/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No final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do encontro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o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s moradores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foram orientados a acompanhar todas as publicações do jornal oficial “Município de Sorocaba” para saberem as datas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das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próxim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a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s </w:t>
            </w:r>
            <w:r>
              <w:rPr>
                <w:rStyle w:val="Fontepargpadro1"/>
                <w:rFonts w:cs="Arial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reuniões socioeducativas.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Laura Vieira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lauravieira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Telefone: 3238 </w:t>
            </w:r>
            <w:r>
              <w:rPr>
                <w:rStyle w:val="LinkdaInternet"/>
                <w:rFonts w:cs="Verdana" w:ascii="Verdana;sans-serif" w:hAnsi="Verdana;sans-serif"/>
                <w:b/>
                <w:bCs w:val="false"/>
                <w:i w:val="false"/>
                <w:iCs w:val="false"/>
                <w:color w:val="000000"/>
                <w:sz w:val="22"/>
                <w:szCs w:val="24"/>
                <w:highlight w:val="white"/>
                <w:u w:val="none"/>
                <w:lang w:val="pt-BR" w:eastAsia="pt-BR"/>
              </w:rPr>
              <w:t>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next w:val="Corpode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LibreOffice/5.1.4.2$Windows_x86 LibreOffice_project/f99d75f39f1c57ebdd7ffc5f42867c12031db97a</Application>
  <Pages>1</Pages>
  <Words>266</Words>
  <Characters>1569</Characters>
  <CharactersWithSpaces>1835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2016-07-26T11:25:40Z</dcterms:modified>
  <cp:revision>71</cp:revision>
  <dc:subject/>
  <dc:title/>
</cp:coreProperties>
</file>