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Trupe Caçadores de Tatu apresenta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“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Taturema: Mebengokré” no TMTV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terça-feira dia 28, às 20h, a Trupe Caçadores de Tatu levará o espetáculo “Taturema: Mebengokré” ao palco do Teatro Municipal “Teotônio Vilela” (TMTV), no Alto da Boa Vista. O público poderá adquirir os ingressos a R$ 20 (inteira), a partir das 19h do dia da apresentação, na bilheteria do teatro.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espetáculo foi selecionado pela Prefeitura de Sorocaba, por meio da Secretaria da Cultura (Secult), dentro do edital de chamamento para o Projeto Ocupação Cultural do TMTV. Apresentações de música, dança e teatro destinados aos públicos infantil, juvenil e adulto ocuparão datas do teatro até o dia 27 de julho.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Taturema: Mebengokré” faz parte do projeto “Taturemas em Processo”, viabilizado graças ao edital da Lei de Incentivo à Cultura (Linc) em 2015. A peça é a segunda etapa da Trilogia Pantalêonica e vem repaginada ao palco do TMTV.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o </w:t>
            </w:r>
            <w:r>
              <w:rPr>
                <w:rFonts w:ascii="Verdana" w:hAnsi="Verdana"/>
                <w:sz w:val="22"/>
                <w:szCs w:val="22"/>
              </w:rPr>
              <w:t xml:space="preserve">Projeto Ocupação Cultural no TMTV visa oferecer espetáculos de todos os gêneros e a preços acessíveis à população sorocabana, além de possibilitar a artistas e produtores culturais alternativas para o desenvolvimento de suas atividades.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proposta é garantir maior acesso à cultura, por meio da ampliação do número de atrações disponíveis a preços populares no teatro. As apresentações ocorrem sempre as terças e quartas-feiras, com ingressos que variam entre R$ 10 e R$ 20.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56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selecionados para o projeto serão isentos da taxa mínima do TMTV e deverão pagar somente 10% da bilheteria, destinados ao Fundo Municipal da Cultura (FMC).O Teatro Municipal fica na Avenida Engenheiro Carlos Reinaldo Mendes, no Alto da Boa Vista.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/>
                <w:color w:val="000000"/>
              </w:rPr>
            </w:pPr>
            <w:hyperlink r:id="rId2">
              <w:r>
                <w:rPr>
                  <w:rFonts w:ascii="Verdana;sans-serif" w:hAnsi="Verdana;sans-serif"/>
                  <w:b/>
                  <w:color w:val="000000"/>
                  <w:sz w:val="20"/>
                </w:rPr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2016-06-27T15:07:03Z</dcterms:modified>
  <cp:revision>60</cp:revision>
</cp:coreProperties>
</file>