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323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9085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9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lef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left"/>
              <w:rPr>
                <w:rFonts w:ascii="Verdana" w:hAnsi="Verdana"/>
                <w:b/>
                <w:sz w:val="24"/>
                <w:szCs w:val="24"/>
              </w:rPr>
            </w:pPr>
            <w:bookmarkStart w:id="0" w:name="__DdeLink__22_2012231450"/>
            <w:bookmarkEnd w:id="0"/>
            <w:r>
              <w:rPr>
                <w:rFonts w:ascii="Verdana" w:hAnsi="Verdana"/>
                <w:b/>
                <w:sz w:val="24"/>
                <w:szCs w:val="24"/>
              </w:rPr>
              <w:t>Menino com distrofia muscular realizará sonho de conhecer a GCM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90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both"/>
              <w:rPr>
                <w:rFonts w:ascii="Verdana;sans-serif" w:hAnsi="Verdana;sans-serif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Guarda Civil Municipal (GCM) de Sorocaba recebe nesta quarta-feira (22) a visita do estudante Vinícius Teodoro de Moraes, 11 anos, que mora na cidade de Votorantim. Ele é portador de Distrofia Muscular de Duchenne, uma </w:t>
            </w:r>
            <w:r>
              <w:rPr>
                <w:rFonts w:ascii="Verdana" w:hAnsi="Verdana"/>
                <w:color w:val="111111"/>
                <w:sz w:val="22"/>
                <w:szCs w:val="22"/>
              </w:rPr>
              <w:t>doença genética, e tem o sonho de conhecer o trabalho da corporação.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color w:val="111111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111111"/>
                <w:sz w:val="22"/>
                <w:szCs w:val="22"/>
              </w:rPr>
              <w:t xml:space="preserve">Essa doença costuma se manifestar na pessoa por volta dos cinco anos de idade, provocando redução da força muscular nos membros inferiores, e depois, aos 12 anos, provoca complicações respiratórias e cardíacas. O diagnóstico em Vinícius aconteceu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quando ele tinha quatro anos e, segundo a família soube pelos médicos, não há cura.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Sebastiana Cândido de Moraes, avó do garoto, cuida da criança desde que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ele tinha um ano de idade.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Ela rela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tou que mesmo diante de tantas dificuldades, seu neto nunca deixou de sonhar e sempre se identificou com a área de segurança.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Diante disso, nesta quarta-feira, uma equipe da Ronda da GCM irá buscar Vinícius em casa, de viatura, às 9h30. Na sede da Guarda, o menino será recebido pelo Cão Terapeuta e por uma equipe de GCMs. Ele vai descobrir como opera a corporação, ligada à Prefeitura, e conhecer parte das instalações, como a central de monitoramento e a academia de formação de guardas.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chefe de Relações Comunitárias da GCM, Simone Liuti, garante que a recepção na sede da GCM vai proporcionar momentos de muitas alegrias a Vinícius.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Liuti afirma que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nesses momentos que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se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consegu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e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ver a dimensão e a responsabilidade do trabalho da corporação, que vai além da segurança.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Segudno ela, são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sonhos que não têm preço.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sz w:val="20"/>
                <w:szCs w:val="20"/>
              </w:rPr>
              <w:t xml:space="preserve">Claudia Volpe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sz w:val="20"/>
                  <w:szCs w:val="20"/>
                </w:rPr>
                <w:t>cvolpe@sorocaba.sp.gov.br</w:t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rpodetexto"/>
              <w:spacing w:lineRule="auto" w:line="36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3238-2490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roman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volpe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2016-06-21T14:02:39Z</dcterms:modified>
  <cp:revision>59</cp:revision>
</cp:coreProperties>
</file>