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 xml:space="preserve">ÁUDIO / LAUDA </w:t>
      </w:r>
    </w:p>
    <w:p>
      <w:pPr>
        <w:pStyle w:val="Normal"/>
        <w:jc w:val="center"/>
        <w:rPr>
          <w:rFonts w:ascii="Verdana" w:hAnsi="Verdana" w:eastAsia="Arial Unicode MS" w:cs="Verdana"/>
          <w:b/>
          <w:b/>
          <w:bCs/>
          <w:color w:val="00000A"/>
          <w:sz w:val="28"/>
          <w:szCs w:val="28"/>
          <w:lang w:val="pt-BR" w:eastAsia="zh-CN" w:bidi="ar-SA"/>
        </w:rPr>
      </w:pPr>
      <w:r>
        <w:rPr>
          <w:rFonts w:eastAsia="Arial Unicode MS" w:cs="Verdana" w:ascii="Verdana" w:hAnsi="Verdana"/>
          <w:b/>
          <w:bCs/>
          <w:color w:val="00000A"/>
          <w:sz w:val="28"/>
          <w:szCs w:val="28"/>
          <w:lang w:val="pt-BR" w:eastAsia="zh-CN" w:bidi="ar-SA"/>
        </w:rPr>
      </w:r>
    </w:p>
    <w:tbl>
      <w:tblPr>
        <w:tblW w:w="9986" w:type="dxa"/>
        <w:jc w:val="left"/>
        <w:tblInd w:w="-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649"/>
        <w:gridCol w:w="8336"/>
      </w:tblGrid>
      <w:tr>
        <w:trPr>
          <w:trHeight w:val="360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22/06/16</w:t>
            </w:r>
          </w:p>
        </w:tc>
        <w:tc>
          <w:tcPr>
            <w:tcW w:w="8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6_1592930833"/>
            <w:r>
              <w:rPr>
                <w:rFonts w:ascii="Verdana" w:hAnsi="Verdana"/>
                <w:b/>
                <w:sz w:val="24"/>
                <w:szCs w:val="24"/>
              </w:rPr>
              <w:t xml:space="preserve">Meninas são empoderadas e </w:t>
            </w:r>
            <w:bookmarkEnd w:id="0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ganham voz em Sorocaba</w:t>
            </w:r>
          </w:p>
          <w:p>
            <w:pPr>
              <w:pStyle w:val="Normal"/>
              <w:snapToGrid w:val="false"/>
              <w:spacing w:lineRule="auto" w:line="240"/>
              <w:jc w:val="center"/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81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276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ÁUDIO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TEXTO</w:t>
            </w:r>
          </w:p>
        </w:tc>
        <w:tc>
          <w:tcPr>
            <w:tcW w:w="8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 w:val="false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  <w:t>QUESTÕES CULTURAIS AINDA IMPEDEM QUE MUITAS MULHERES TENHAM ACESSO À EDUCAÇÃO, NÃO OCUPEM VAGAS NO MERCADO DE TRABALHO E SEJAM VÍTIMAS DE VIOLÊNCIA. PARA TENTAR DESCONSTRUIR ES</w:t>
            </w: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  <w:t>S</w:t>
            </w: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  <w:t xml:space="preserve">A CULTURA, A PREFEITURA DE SOROCABA REALIZOU UMA INICIATIVA PARA EMPODERAR SUAS GAROTAS. AS ADOLESCENTES DA CIDADE GANHARAM VOZ E TIVERAM A OPORTUNIDADE DE REFLETIR SOBRE SEUS DIREITOS E A IGUALDADE DE GÊNERO. </w:t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>
                <w:rFonts w:ascii="Verdana" w:hAnsi="Verdana" w:eastAsia="Times New Roman" w:cs="Verdana"/>
                <w:b w:val="false"/>
                <w:b w:val="false"/>
                <w:b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eastAsia="Times New Roman" w:cs="Verdana" w:ascii="Verdana" w:hAnsi="Verdana"/>
                <w:b w:val="false"/>
                <w:bCs w:val="false"/>
                <w:color w:val="00000A"/>
                <w:sz w:val="21"/>
                <w:szCs w:val="21"/>
                <w:lang w:val="pt-BR" w:eastAsia="ar-SA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  <w:t xml:space="preserve">O PROJETO </w:t>
            </w: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>“VIVA MENINAS – EMPODERAMENTO E CIDADANIA”, FOI ENCERRADO NESTA TERÇA-FEIRA (21) COM UM EVENTO ESPECIAL NA BIBLIOTECA INFANTIL “RENATO SÊNECA DE SÁ FLEURY”. A VICE-PREFEITA E SECRETÁRIA D</w:t>
            </w: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>E</w:t>
            </w: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 xml:space="preserve"> DESENVOLVIMENTO SOCIAL, MARIA EDITH DI GIORGI, CONTA QUE TODO TRABALHO VALEU A PENA.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 w:val="false"/>
                <w:b w:val="false"/>
                <w:bCs w:val="false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 w:val="false"/>
                <w:bCs w:val="false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napToGrid w:val="false"/>
              <w:spacing w:lineRule="auto" w:line="360"/>
              <w:jc w:val="both"/>
              <w:rPr/>
            </w:pPr>
            <w:r>
              <w:rPr>
                <w:rFonts w:cs="Helvetica" w:ascii="Verdana" w:hAnsi="Verdana"/>
                <w:b/>
                <w:bCs/>
                <w:i w:val="false"/>
                <w:iCs w:val="false"/>
                <w:sz w:val="21"/>
                <w:szCs w:val="21"/>
              </w:rPr>
              <w:t>DRA.EDITH_01 (...QUISEREM SER) 0'25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/>
            </w:pPr>
            <w:r>
              <w:rPr>
                <w:rFonts w:eastAsia="Times New Roman" w:cs="Helvetica" w:ascii="Verdana" w:hAnsi="Verdana"/>
                <w:b w:val="false"/>
                <w:bCs w:val="false"/>
                <w:sz w:val="21"/>
                <w:szCs w:val="21"/>
                <w:lang w:eastAsia="ar-SA"/>
              </w:rPr>
              <w:t xml:space="preserve">O “VIVA MENINAS” VISOU EMPODERAR GAROTAS DE 12 A 17 ANOS EM 18 ESPAÇOS, DE BAIRROS EM SITUAÇÃO DE ALTA VULNERABILIDADE DE SOROCABA, </w:t>
            </w: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>PROMOVENDO FORTALECIMENTO, AUTOESTIMA E AUTONOMIA.</w:t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>
                <w:rFonts w:ascii="Verdana" w:hAnsi="Verdana" w:eastAsia="Times New Roman" w:cs="Verdana"/>
                <w:b w:val="false"/>
                <w:b w:val="false"/>
                <w:b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eastAsia="Times New Roman" w:cs="Verdana" w:ascii="Verdana" w:hAnsi="Verdana"/>
                <w:b w:val="false"/>
                <w:bCs w:val="false"/>
                <w:color w:val="00000A"/>
                <w:sz w:val="21"/>
                <w:szCs w:val="21"/>
                <w:lang w:val="pt-BR" w:eastAsia="ar-SA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/>
            </w:pP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cs="Helvetica" w:ascii="Verdana" w:hAnsi="Verdana"/>
                <w:b w:val="false"/>
                <w:bCs w:val="false"/>
                <w:sz w:val="21"/>
                <w:szCs w:val="21"/>
              </w:rPr>
              <w:t>EDITH FRISA QUE ESSE FOI UM PEQUENO PASSO, MAS QUE TEM GRANDE VALOR E AJUDA NA CONSTRUÇÃO DE UMA CIDADE MELHOR.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 w:val="false"/>
                <w:b w:val="false"/>
                <w:bCs w:val="false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 w:val="false"/>
                <w:bCs w:val="false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Helvetica" w:ascii="Verdana" w:hAnsi="Verdana"/>
                <w:b/>
                <w:bCs/>
                <w:i w:val="false"/>
                <w:iCs w:val="false"/>
                <w:sz w:val="21"/>
                <w:szCs w:val="21"/>
              </w:rPr>
              <w:t>DRA.EDITH_02 (...PRA TODO MUNDO) 0'24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Web"/>
              <w:spacing w:lineRule="auto" w:line="240" w:before="0" w:after="0"/>
              <w:ind w:hanging="0"/>
              <w:jc w:val="both"/>
              <w:rPr>
                <w:rFonts w:ascii="Verdana" w:hAnsi="Verdana" w:eastAsia="Times New Roman" w:cs="Times New Roman"/>
                <w:i w:val="false"/>
                <w:i w:val="false"/>
                <w:i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ascii="Verdana" w:hAnsi="Verdana"/>
                <w:i w:val="false"/>
                <w:iCs w:val="false"/>
                <w:sz w:val="21"/>
                <w:szCs w:val="21"/>
              </w:rPr>
              <w:t>PARA A MENTORA CONTRATADA PARA DESENVOLVER AS AÇÕES DO PROJETO, A SOCIÓLOGA E EDUCADORA FLAVIA BIGGS, O TRABALHO FOI ÁRDUO, MAS MUITO GRATIFICANTE.</w:t>
            </w:r>
          </w:p>
          <w:p>
            <w:pPr>
              <w:pStyle w:val="NormalWeb"/>
              <w:spacing w:lineRule="auto" w:line="240" w:before="0" w:after="0"/>
              <w:ind w:hanging="0"/>
              <w:jc w:val="both"/>
              <w:rPr>
                <w:rFonts w:ascii="Verdana" w:hAnsi="Verdana" w:eastAsia="Times New Roman" w:cs="Times New Roman"/>
                <w:i w:val="false"/>
                <w:i w:val="false"/>
                <w:i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eastAsia="Times New Roman" w:cs="Times New Roman" w:ascii="Verdana" w:hAnsi="Verdana"/>
                <w:i w:val="false"/>
                <w:iCs w:val="false"/>
                <w:color w:val="00000A"/>
                <w:sz w:val="21"/>
                <w:szCs w:val="21"/>
                <w:lang w:val="pt-BR" w:eastAsia="ar-SA" w:bidi="ar-SA"/>
              </w:rPr>
            </w:r>
          </w:p>
          <w:p>
            <w:pPr>
              <w:pStyle w:val="NormalWeb"/>
              <w:snapToGrid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sz w:val="21"/>
                <w:szCs w:val="21"/>
              </w:rPr>
              <w:t>FLÁVIA_01 (...NOVE MESES DE ATIVIDADE AÍ) 0'26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Web"/>
              <w:spacing w:lineRule="auto" w:line="240" w:before="0" w:after="0"/>
              <w:ind w:hanging="0"/>
              <w:jc w:val="both"/>
              <w:rPr>
                <w:rFonts w:ascii="Verdana" w:hAnsi="Verdana" w:eastAsia="Times New Roman" w:cs="Times New Roman"/>
                <w:b w:val="false"/>
                <w:b w:val="false"/>
                <w:b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FLÁVIA CONTA QUE O SUCESSO DO PROJETO FOI TANTO, QUE ELE DEVE CONTINUAR. CONFORME ELA, O TRABALHO TEM PODER DE TRANSFORMAÇÃO.</w:t>
            </w:r>
          </w:p>
          <w:p>
            <w:pPr>
              <w:pStyle w:val="NormalWeb"/>
              <w:spacing w:lineRule="auto" w:line="240" w:before="0" w:after="0"/>
              <w:ind w:hanging="0"/>
              <w:jc w:val="both"/>
              <w:rPr>
                <w:rFonts w:ascii="Verdana" w:hAnsi="Verdana" w:eastAsia="Times New Roman" w:cs="Times New Roman"/>
                <w:b w:val="false"/>
                <w:b w:val="false"/>
                <w:bCs w:val="false"/>
                <w:i/>
                <w:i/>
                <w:iCs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eastAsia="Times New Roman" w:cs="Times New Roman" w:ascii="Verdana" w:hAnsi="Verdana"/>
                <w:b w:val="false"/>
                <w:bCs w:val="false"/>
                <w:i/>
                <w:iCs/>
                <w:color w:val="00000A"/>
                <w:sz w:val="21"/>
                <w:szCs w:val="21"/>
                <w:lang w:val="pt-BR" w:eastAsia="ar-SA" w:bidi="ar-SA"/>
              </w:rPr>
            </w:r>
          </w:p>
          <w:p>
            <w:pPr>
              <w:pStyle w:val="NormalWeb"/>
              <w:spacing w:lineRule="auto" w:line="240" w:before="0" w:after="0"/>
              <w:ind w:hanging="0"/>
              <w:jc w:val="both"/>
              <w:rPr>
                <w:rFonts w:ascii="Verdana" w:hAnsi="Verdana" w:eastAsia="Times New Roman" w:cs="Times New Roman"/>
                <w:b/>
                <w:b/>
                <w:bCs/>
                <w:i w:val="false"/>
                <w:i w:val="false"/>
                <w:iCs w:val="false"/>
                <w:color w:val="00000A"/>
                <w:sz w:val="21"/>
                <w:szCs w:val="21"/>
                <w:lang w:val="pt-BR" w:eastAsia="ar-SA" w:bidi="ar-SA"/>
              </w:rPr>
            </w:pPr>
            <w:r>
              <w:rPr>
                <w:rFonts w:ascii="Verdana" w:hAnsi="Verdana"/>
                <w:b/>
                <w:bCs/>
                <w:i w:val="false"/>
                <w:iCs w:val="false"/>
                <w:sz w:val="21"/>
                <w:szCs w:val="21"/>
              </w:rPr>
              <w:t>FLÁVIA_02 (...COMUNIDADES INTEIRAS) 0'26</w:t>
            </w:r>
          </w:p>
          <w:p>
            <w:pPr>
              <w:pStyle w:val="NormalWeb"/>
              <w:snapToGrid w:val="false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Verdana" w:ascii="Verdana" w:hAnsi="Verdana"/>
                <w:b w:val="false"/>
                <w:bCs w:val="false"/>
                <w:sz w:val="21"/>
                <w:szCs w:val="21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167640</wp:posOffset>
                      </wp:positionV>
                      <wp:extent cx="5231130" cy="1016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0440" cy="936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65pt,12.85pt" to="410.15pt,13.5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1"/>
                <w:szCs w:val="21"/>
                <w:highlight w:val="white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/>
              </w:rPr>
              <w:t>MARIANA CAMPOS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1"/>
                <w:szCs w:val="21"/>
                <w:highlight w:val="white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/>
              </w:rPr>
              <w:t>ANA CAROLINA CHINELATTO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 w:bidi="ar-SA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shd w:fill="FFFFFF" w:val="clear"/>
                <w:lang w:val="pt-BR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pPr>
      <w:widowControl w:val="false"/>
      <w:spacing w:before="240" w:after="120"/>
      <w:outlineLvl w:val="0"/>
    </w:pPr>
    <w:rPr>
      <w:rFonts w:ascii="Liberation Serif" w:hAnsi="Liberation Serif" w:eastAsia="SimSun" w:cs="Mangal"/>
      <w:b/>
      <w:bCs/>
      <w:color w:val="auto"/>
      <w:sz w:val="36"/>
      <w:szCs w:val="36"/>
      <w:lang w:val="pt-BR" w:eastAsia="zh-CN" w:bidi="hi-IN"/>
    </w:rPr>
  </w:style>
  <w:style w:type="paragraph" w:styleId="Ttulo2">
    <w:name w:val="Título 2"/>
    <w:pPr>
      <w:widowControl w:val="false"/>
      <w:spacing w:before="200" w:after="120"/>
      <w:outlineLvl w:val="1"/>
    </w:pPr>
    <w:rPr>
      <w:rFonts w:ascii="Liberation Serif" w:hAnsi="Liberation Serif" w:eastAsia="SimSun" w:cs="Mangal"/>
      <w:b/>
      <w:bCs/>
      <w:color w:val="auto"/>
      <w:sz w:val="32"/>
      <w:szCs w:val="32"/>
      <w:lang w:val="pt-BR" w:eastAsia="zh-CN" w:bidi="hi-IN"/>
    </w:rPr>
  </w:style>
  <w:style w:type="paragraph" w:styleId="Ttulo3">
    <w:name w:val="Título 3"/>
    <w:pPr>
      <w:widowControl w:val="false"/>
      <w:spacing w:before="140" w:after="120"/>
      <w:outlineLvl w:val="2"/>
    </w:pPr>
    <w:rPr>
      <w:rFonts w:ascii="Liberation Serif" w:hAnsi="Liberation Serif" w:eastAsia="SimSun" w:cs="Mangal"/>
      <w:b/>
      <w:bCs/>
      <w:color w:val="auto"/>
      <w:sz w:val="28"/>
      <w:szCs w:val="28"/>
      <w:lang w:val="pt-BR" w:eastAsia="zh-CN" w:bidi="hi-IN"/>
    </w:rPr>
  </w:style>
  <w:style w:type="paragraph" w:styleId="Ttulo4">
    <w:name w:val="Título 4"/>
    <w:pPr>
      <w:widowControl w:val="false"/>
      <w:outlineLvl w:val="3"/>
    </w:pPr>
    <w:rPr>
      <w:rFonts w:ascii="Times New Roman" w:hAnsi="Times New Roman" w:eastAsia="SimSun;宋体" w:cs="Tahoma"/>
      <w:b/>
      <w:bCs/>
      <w:color w:val="auto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100" w:after="10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Application>LibreOffice/5.0.0.5$Windows_x86 LibreOffice_project/1b1a90865e348b492231e1c451437d7a15bb262b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2014-02-17T12:15:00Z</dcterms:created>
  <dc:language>pt-BR</dc:language>
  <cp:lastPrinted>2015-04-27T10:33:00Z</cp:lastPrinted>
  <dcterms:modified xsi:type="dcterms:W3CDTF">2016-06-22T11:12:19Z</dcterms:modified>
  <cp:revision>16</cp:revision>
</cp:coreProperties>
</file>