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bookmarkStart w:id="0" w:name="__DdeLink__647_2070005489"/>
            <w:bookmarkStart w:id="1" w:name="__DdeLink__538_2070005489"/>
            <w:r>
              <w:rPr>
                <w:rFonts w:ascii="Verdana" w:hAnsi="Verdana"/>
                <w:b/>
                <w:bCs/>
                <w:sz w:val="24"/>
                <w:szCs w:val="24"/>
              </w:rPr>
              <w:t>E</w:t>
            </w:r>
            <w:bookmarkEnd w:id="1"/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>nriquecimento ambiental na Praça da Biodiversidade é adiado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b w:val="false"/>
                <w:sz w:val="22"/>
                <w:b w:val="false"/>
                <w:szCs w:val="22"/>
                <w:bCs w:val="false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bookmarkStart w:id="2" w:name="_GoBack"/>
            <w:bookmarkStart w:id="3" w:name="_GoBack"/>
            <w:bookmarkEnd w:id="3"/>
            <w:r>
              <w:rPr>
                <w:rFonts w:eastAsia="Arial Unicode MS" w:cs="Times New Roman" w:ascii="Verdana" w:hAnsi="Verdana"/>
                <w:b w:val="false"/>
                <w:bCs w:val="false"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rpodetexto"/>
              <w:spacing w:lineRule="auto" w:line="240" w:before="0" w:after="0"/>
              <w:jc w:val="both"/>
            </w:pPr>
            <w:r>
              <w:rPr>
                <w:rFonts w:ascii="Verdana" w:hAnsi="Verdana"/>
                <w:sz w:val="24"/>
                <w:szCs w:val="24"/>
              </w:rPr>
              <w:t>Em razão da previsão de chuva para este domingo, dia 5, a Prefeitura de Sorocaba decidiu adiar o enriquecimento ambiental que seria feito neste dia na Praça da B</w:t>
            </w:r>
            <w:bookmarkStart w:id="4" w:name="_GoBack1"/>
            <w:bookmarkEnd w:id="4"/>
            <w:r>
              <w:rPr>
                <w:rFonts w:ascii="Verdana" w:hAnsi="Verdana"/>
                <w:sz w:val="24"/>
                <w:szCs w:val="24"/>
              </w:rPr>
              <w:t>iodiversidade, com a participação da população. O plantio de 50 mudas de árvores de espécies nativas da Mata Atlântica e do Cerrado no espaço foi remarcado para o dia 19 de junho.</w:t>
            </w:r>
            <w:r/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2"/>
                <w:sz w:val="22"/>
                <w:szCs w:val="22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Normal"/>
              <w:spacing w:lineRule="auto" w:line="240" w:before="0" w:after="0"/>
              <w:ind w:hanging="0"/>
              <w:jc w:val="both"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Promovida pela Secretaria do Meio Ambiente, a ação integra a programação comemorativa ao Dia Mundial do Meio Ambiente, 5 de junho. O objetivo da atividade é enriquecer a praça, aumentando a diversidade de espécies para atrair mais animais ao local, principalmente pássaros.</w:t>
            </w:r>
            <w:r/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r>
              <w:rPr>
                <w:rFonts w:ascii="Verdana" w:hAnsi="Verdana"/>
                <w:b/>
                <w:sz w:val="20"/>
                <w:szCs w:val="20"/>
              </w:rPr>
              <w:t>macampos@sorocaba.sp.gov.br</w:t>
            </w:r>
            <w:r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cs="Arial"/>
                <w:color w:val="00000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Application>LibreOffice/4.3.0.4$Windows_x86 LibreOffice_project/62ad5818884a2fc2e5780dd45466868d41009ec0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2016-06-03T12:59:10Z</dcterms:modified>
  <cp:revision>60</cp:revision>
</cp:coreProperties>
</file>