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43"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21</w:t>
            </w:r>
            <w:r>
              <w:rPr>
                <w:rFonts w:cs="Verdana" w:ascii="Verdana" w:hAnsi="Verdana"/>
                <w:b/>
                <w:bCs/>
                <w:sz w:val="16"/>
                <w:szCs w:val="16"/>
              </w:rPr>
              <w:t>/06/16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hanging="0"/>
              <w:jc w:val="center"/>
              <w:rPr>
                <w:rFonts w:ascii="Verdana" w:hAnsi="Verdana"/>
                <w:b/>
                <w:sz w:val="24"/>
                <w:szCs w:val="24"/>
              </w:rPr>
            </w:pPr>
            <w:bookmarkStart w:id="0" w:name="__DdeLink__42_121347699"/>
            <w:r>
              <w:rPr>
                <w:rFonts w:ascii="Verdana" w:hAnsi="Verdana"/>
                <w:b/>
                <w:sz w:val="24"/>
                <w:szCs w:val="24"/>
              </w:rPr>
              <w:t xml:space="preserve">  </w:t>
            </w:r>
            <w:bookmarkEnd w:id="0"/>
            <w:r>
              <w:rPr>
                <w:rFonts w:ascii="Verdana" w:hAnsi="Verdana"/>
                <w:b/>
                <w:sz w:val="24"/>
                <w:szCs w:val="24"/>
              </w:rPr>
              <w:t>Comédia “No fundo do Poço” é atração no Teatro Municipal</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widowControl/>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O Grupo Cara &amp; Coragem sobe ao palco do Teatro Municipal “Teotônio Vilela” (TMTV), às 20h desta quarta-feira (dia 22), para apresentar a comédia “No Fundo do Poço”. Os ingressos serão vendidos a R$ 10 (inteira), a partir das 19h do dia da apresentação, na bilheteria do teatro. A classificação etária é de 12 anos.</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O espetáculo foi selecionado pela Prefeitura de Sorocaba, por meio da Secretaria da Cultura (Secult), dentro do edital de chamamento para o Projeto Ocupação Cultural do TMTV. Apresentações de música, de dança e de teatro, destinadas aos públicos infantil, juvenil e adulto ocuparão diversas datas do teatro até o dia 27 de julho.</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 xml:space="preserve">Com direção e texto de Hamilton Sbrana, a comédia “No fundo poço” narra uma fábula, num futuro não muito distante, a luta de uma família pela sobrevivência diária, com a escassez de alimento e água potável, num Brasil invadido por grandes potências que tomaram posse das reservas naturais, deixando a população brasileira amontoada em lotes insalubres e em reservatórios dos detritos dos colonizadores, dividindo suas vidas com os urubus. </w:t>
            </w:r>
          </w:p>
          <w:p>
            <w:pPr>
              <w:pStyle w:val="Corpodetexto"/>
              <w:spacing w:lineRule="auto" w:line="276" w:before="0" w:after="0"/>
              <w:ind w:left="0" w:right="0" w:firstLine="567"/>
              <w:jc w:val="both"/>
              <w:rPr>
                <w:rFonts w:ascii="Verdana" w:hAnsi="Verdana"/>
                <w:sz w:val="22"/>
                <w:szCs w:val="22"/>
              </w:rPr>
            </w:pPr>
            <w:bookmarkStart w:id="1" w:name="_GoBack"/>
            <w:bookmarkEnd w:id="1"/>
            <w:r>
              <w:rPr>
                <w:rFonts w:ascii="Verdana" w:hAnsi="Verdana"/>
                <w:sz w:val="22"/>
                <w:szCs w:val="22"/>
              </w:rPr>
              <w:t>No elenco da peça estão Neide Leite, Márcia Grando, Marta Silva, Sonia Blaz, Sonia Regina, Assunta Marchesin Bottosso, Sonia Corrêa, Cledemir Araujo, Cida Santos, Carmem Lopes Jodar, Cherubim de Camargo, Oswaldo Florêncio e Maria Aurora.</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O Grupo Cara &amp; Coragem já apresentou os espetáculos: “A número um” (2005), “O sol nascerá” (2006), “Quando os netos forem avós” (2008), “Cri-cri de grilo” (2009), “Cora coralina - Vintém de cobre” (2010). “Velório Sorocabano” (2011), “A visita” (2012), “As mulheres do Chico” (2014) e “Santo Remédio” (2015).</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6560" cy="1270"/>
                      <wp:effectExtent l="0" t="0" r="0" b="0"/>
                      <wp:wrapNone/>
                      <wp:docPr id="1" name=""/>
                      <a:graphic xmlns:a="http://schemas.openxmlformats.org/drawingml/2006/main">
                        <a:graphicData uri="http://schemas.microsoft.com/office/word/2010/wordprocessingShape">
                          <wps:wsp>
                            <wps:cNvSpPr/>
                            <wps:spPr>
                              <a:xfrm>
                                <a:off x="0" y="0"/>
                                <a:ext cx="549576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7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Style w:val="LinkdaInternet"/>
                <w:rFonts w:ascii="Verdana" w:hAnsi="Verdana" w:cs="Verdana"/>
                <w:b/>
                <w:b/>
                <w:bCs/>
                <w:color w:val="000000"/>
                <w:sz w:val="20"/>
                <w:szCs w:val="20"/>
                <w:u w:val="none"/>
              </w:rPr>
            </w:pPr>
            <w:r>
              <w:rPr>
                <w:rFonts w:cs="Verdana" w:ascii="Verdana" w:hAnsi="Verdana"/>
                <w:b/>
                <w:bCs/>
                <w:color w:val="000000"/>
                <w:sz w:val="20"/>
                <w:szCs w:val="20"/>
                <w:u w:val="none"/>
              </w:rPr>
            </w:r>
          </w:p>
          <w:p>
            <w:pPr>
              <w:pStyle w:val="Corpodetexto"/>
              <w:spacing w:lineRule="auto" w:line="360" w:before="0" w:after="0"/>
              <w:jc w:val="both"/>
              <w:rPr>
                <w:rFonts w:ascii="Verdana" w:hAnsi="Verdana" w:cs="Arial"/>
                <w:b/>
                <w:b/>
                <w:bCs/>
                <w:color w:val="000000"/>
                <w:sz w:val="24"/>
                <w:szCs w:val="24"/>
              </w:rPr>
            </w:pPr>
            <w:r>
              <w:rPr>
                <w:rFonts w:cs="Arial" w:ascii="Verdana;sans-serif" w:hAnsi="Verdana;sans-serif"/>
                <w:b/>
                <w:bCs/>
                <w:color w:val="000000"/>
                <w:sz w:val="20"/>
                <w:szCs w:val="24"/>
              </w:rPr>
              <w:t xml:space="preserve">Mariana Campos – </w:t>
            </w:r>
            <w:hyperlink r:id="rId2">
              <w:r>
                <w:rPr>
                  <w:rStyle w:val="LinkdaInternet"/>
                  <w:rFonts w:cs="Arial" w:ascii="Verdana;sans-serif" w:hAnsi="Verdana;sans-serif"/>
                  <w:b/>
                  <w:bCs/>
                  <w:color w:val="000080"/>
                  <w:sz w:val="20"/>
                  <w:szCs w:val="24"/>
                  <w:u w:val="single"/>
                </w:rPr>
                <w:t>macampos@sorocaba.sp.gov.br</w:t>
              </w:r>
            </w:hyperlink>
            <w:r>
              <w:rPr>
                <w:rFonts w:cs="Arial" w:ascii="Verdana" w:hAnsi="Verdana"/>
                <w:b/>
                <w:bCs/>
                <w:color w:val="000000"/>
                <w:sz w:val="24"/>
                <w:szCs w:val="24"/>
              </w:rPr>
              <w:t xml:space="preserve"> </w:t>
            </w:r>
          </w:p>
          <w:p>
            <w:pPr>
              <w:pStyle w:val="Corpodetexto"/>
              <w:spacing w:before="0" w:after="0"/>
              <w:rPr>
                <w:rFonts w:ascii="Verdana;sans-serif" w:hAnsi="Verdana;sans-serif"/>
                <w:b/>
                <w:sz w:val="20"/>
              </w:rPr>
            </w:pPr>
            <w:r>
              <w:rPr>
                <w:rFonts w:ascii="Verdana;sans-serif" w:hAnsi="Verdana;sans-serif"/>
                <w:b/>
                <w:sz w:val="20"/>
              </w:rPr>
              <w:t>Telefone: (15) 3238.2491</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317</TotalTime>
  <Application>LibreOffice/5.0.4.2$Windows_x86 LibreOffice_project/2b9802c1994aa0b7dc6079e128979269cf95bc78</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2016-06-21T10:41:03Z</dcterms:modified>
  <cp:revision>64</cp:revision>
</cp:coreProperties>
</file>