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bookmarkStart w:id="0" w:name="__DdeLink__23_645985065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Clube, Chácara e Centro de Referência do Idoso fecham </w:t>
            </w:r>
          </w:p>
          <w:p>
            <w:pPr>
              <w:pStyle w:val="Corpodetexto"/>
              <w:spacing w:lineRule="auto" w:line="276" w:before="0" w:after="0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bookmarkStart w:id="1" w:name="__DdeLink__23_645985065"/>
            <w:bookmarkEnd w:id="1"/>
            <w:r>
              <w:rPr>
                <w:rFonts w:cs="Calibri" w:ascii="Verdana" w:hAnsi="Verdana"/>
                <w:b/>
                <w:sz w:val="24"/>
                <w:szCs w:val="24"/>
              </w:rPr>
              <w:t>nos dias 29 e 30 de junho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_DdeLink__1703_870403024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Em razão da realização do 1º Simpósio Municipal do Idoso, que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nos dias 29 e 30 de junho, no Colégio Objetivo Sorocaba, a Secretaria de Desenvolvimento Social (Sedes) informa que o Clube do Idoso "Carlos Alberto Moura Pereira da Silva”, a Chácara do Idoso e o Centro de Referência do Idoso (CRI) não farão atendimento ao público nesses dois dias de evento. O serviço retorna ao normal no dia 1º de julho, das 8h às 17h.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Prefeitura de Sorocaba, por meio da Coordenadoria do Idoso da Secretaria de Desenvolvimento Social, do Sesc Sorocaba e da Liga de Geriatria e Gerontologia da Faculdade de Ciências Médicas e da Saúde de Sorocaba (PUC-SP), em parceria com o Objetivo Sorocaba, o simpósio reunirá profissionais que atuam com a terceira idade no município, para tratar sobre o tema “Envelhecimento Saudável”.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encontro é promover a discussão e a troca de experiências entre as instituições e os profissionais que atuam com a terceira idade, divulgar os serviços existentes na cidade e proporcionar aos idosos e estudantes de áreas da saúde o acesso a vários temas ligados a esse segmento e a práticas integrativas.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programação contará com oficinas e quatro ciclos de palestras e mesa-redonda, abordando assuntos como a importância de atividades físicas, envelhecimento saudável, prevenção de quedas, mobilidade urbana, tecnologias, reabilitação, garantia de direitos e saúde mental, entre outros.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Colégio Objetivo Sorocaba está localizado na Rua Arthur Gomes, 51, no Centro. O período de inscrição já foi encerrado. Mais informações sobre o Simpósio do Idoso pelo telefone (15) 3233.9592.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2016-06-22T15:03:50Z</dcterms:modified>
  <cp:revision>59</cp:revision>
</cp:coreProperties>
</file>