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 w:val="false"/>
                <w:bCs w:val="false"/>
                <w:color w:val="000000"/>
                <w:sz w:val="27"/>
                <w:szCs w:val="22"/>
              </w:rPr>
            </w:pPr>
            <w:bookmarkStart w:id="0" w:name="__DdeLink__59_2139872872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u w:val="none"/>
              </w:rPr>
              <w:t xml:space="preserve">SES prioriza distribuição de quatro tipos de vacina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Divisão de Vigilância Epidemiológica (DVE) da Secretaria da Saúde (SES) de Sorocaba informa que o Ministério da Saúde voltou a atrasar o envio de vacinas contra a Hepatite B e Antirrábica humana e, por este motivo, a distribuição, mais uma vez, está sendo priorizada como forma der garantir o atendimento dos casos de emergência e urgência. O mesmo ocorre com as doses que previnem a Hepatite A e Varicela, cujos estoques da DVE/SES também já estavam baixos.</w:t>
            </w:r>
          </w:p>
          <w:p>
            <w:pPr>
              <w:pStyle w:val="Corpodetexto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Verdana;sans-serif" w:hAnsi="Verdana;sans-serif"/>
                <w:color w:val="000000"/>
                <w:sz w:val="22"/>
              </w:rPr>
              <w:t xml:space="preserve">supervisora de área da DVE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Daniela Malaquias,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destaca que na última grade de vacinas enviadas a Sorocaba, por intermédio do Grupo de Vigilância Epidemiológica estadual, em 11 de abril, a quantidade de doses ficou abaixo da demanda local. 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Em caráter temporário, as doses de Antirrábica humana devem ser administradas apenas para esquemas de pós-exposição e de reexposição. O quantitativo existente no município encontra-se distribuído pela rede assistencial (UBSs, UPHs, UPA e PAs). A DVE/SES solicitou também que cada UBS faça o levantamento das doses necessárias para que os esquemas de vacinação em andamento não sejam interrompidos. 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SES não tem previsão de quanto tempo vão durar as doses restantes desses quatro tipos de vacinas faltantes, o que depende da demanda. 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falta de repasses de vacinas aos municípios ocorre desde 2014 e se agravou a partir de outubro do ano passado, devido às constantes falhas nos repasses pelo Ministério da Saúde.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strike w:val="false"/>
                <w:dstrike w:val="false"/>
                <w:sz w:val="20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strike w:val="false"/>
                <w:dstrike w:val="false"/>
                <w:sz w:val="20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strike w:val="false"/>
                <w:dstrike w:val="false"/>
                <w:sz w:val="20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Fonts w:ascii="Verdana;sans-serif" w:hAnsi="Verdana;sans-serif"/>
                  <w:b/>
                  <w:strike w:val="false"/>
                  <w:dstrike w:val="false"/>
                  <w:color w:val="000000"/>
                  <w:sz w:val="20"/>
                  <w:u w:val="none"/>
                </w:rPr>
                <w:t xml:space="preserve">Eduardo Santinon –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strike w:val="false"/>
                  <w:dstrike w:val="false"/>
                  <w:color w:val="000080"/>
                  <w:sz w:val="20"/>
                  <w:u w:val="single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288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3238-2467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/>
                <w:color w:val="000080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/>
                <w:color w:val="000080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2016-05-04T17:15:24Z</dcterms:modified>
  <cp:revision>53</cp:revision>
</cp:coreProperties>
</file>