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7_1496435750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 xml:space="preserve">Ginásio no Jd. Guadalajara recebe detalhes finais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ginásio poliesportivo que vai atender os alunos da Escola Municipal “Josefina Zilia de Carvalho”, no Jardim Guadalajara, está nos detalhes finais. Na manhã desta sexta-feira 13, um corrimão estava sendo colocado para garantir segurança aos frequentadores.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obra é realizada pela Prefeitura de Sorocaba, por meio da Secretaria de Mobilidade, Desenvolvimento Urbano e Obras (Semob). A quadra será usada, inclusive, para sediar jogos nas modalidades de futsal e handebol, com trave oficial móvel e rede.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 basquete, a quadra tem tabela oficial removível e, para voleibol, o poste oficial removível completo, com rede, antena de fibra de vidro e protetores dos postes, já está disponível.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quadra conta com piso industrial polido, todo demarcado para a prática das diferentes modalidades esportivas. </w:t>
            </w:r>
            <w:r>
              <w:rPr>
                <w:rFonts w:ascii="Verdana" w:hAnsi="Verdana"/>
                <w:sz w:val="22"/>
                <w:szCs w:val="22"/>
              </w:rPr>
              <w:t>O projeto da obra, que atende a uma solicitação da Secretaria da Educação (Sedu), conta com arquibancada, além de vestiários com acessibilidade, inclusive para banho.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obra, orçada em R$ 1.245.132,57, tem área total coberta de 980,40 m². O teto é em forma de arco, montado com telhas de aço galvanizado. A Escola Municipal “Josefina Zilia de Carvalho” atende a 478 alunos do Ensino Fundamental I, do 1º ao 5º ano.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non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3238-2294</w:t>
            </w:r>
          </w:p>
          <w:p>
            <w:pPr>
              <w:pStyle w:val="Corpodetexto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2016-05-13T16:51:39Z</dcterms:modified>
  <cp:revision>53</cp:revision>
</cp:coreProperties>
</file>