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3_1863969709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Biblioteca Infantil tem aulas gratuitas de Tai Chi Chuan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 o tempo frio, a melhor opção é ficar em casa dormindo embaixo das cobertas, certo? Errado! Nem a temperatura de aproximadamente 16 graus registrada na manhã desta segunda-feira (30) espantou os alunos que praticam Tai Chi Chuan na Biblioteca Infantil Municipal “Renato Sêneca de Sá Fleury”.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Cerca de 50 pessoas entre homens, mulheres, idosos e adultos trabalharam a mente e o corpo por meio dessa prática, oferecida gratuitamente nesse local, sempre às segundas e quartas-feiras, das 9h às 10h.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Conforme o professor, Luiz Henrique Giusti, o Tai Chi Chuan faz bem para a saúde, ajuda na longevidade e age como medicina preventiva. </w:t>
            </w:r>
            <w:r>
              <w:rPr>
                <w:rFonts w:ascii="Verdana" w:hAnsi="Verdana"/>
                <w:sz w:val="22"/>
                <w:szCs w:val="22"/>
              </w:rPr>
              <w:t xml:space="preserve">Ele afirma que os </w:t>
            </w:r>
            <w:r>
              <w:rPr>
                <w:rFonts w:ascii="Verdana" w:hAnsi="Verdana"/>
                <w:sz w:val="22"/>
                <w:szCs w:val="22"/>
              </w:rPr>
              <w:t>movimentos lentos trabalhados dão uma atenção diferenciada também aos órgãos internos, já que fortalecem o sistema nervoso, o que resulta na calma e concentração que as pessoas tanto buscam com a prática.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Pessoas de qualquer idade </w:t>
            </w:r>
            <w:r>
              <w:rPr>
                <w:rFonts w:ascii="Verdana;sans-serif" w:hAnsi="Verdana;sans-serif"/>
                <w:sz w:val="22"/>
                <w:szCs w:val="22"/>
              </w:rPr>
              <w:t>podem participar das aulas gratuitas de Tai Chi Chuan,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 desde que façam inscrição na Biblioteca Infantil “Renato Sêneca de Sá Fleury” 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que 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fica na Rua da Penha, 681, no Centro. </w:t>
            </w:r>
            <w:r>
              <w:rPr>
                <w:rFonts w:ascii="Verdana;sans-serif" w:hAnsi="Verdana;sans-serif"/>
                <w:sz w:val="22"/>
                <w:szCs w:val="22"/>
              </w:rPr>
              <w:t>Para mais informações sobre o Tai Chi Chuan ou outras atividades disponibilizadas pela unidade, o municípe pode ligar para o te</w:t>
            </w:r>
            <w:r>
              <w:rPr>
                <w:rFonts w:ascii="Verdana;sans-serif" w:hAnsi="Verdana;sans-serif"/>
                <w:sz w:val="22"/>
                <w:szCs w:val="22"/>
              </w:rPr>
              <w:t>lefone 3231.5723.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 xml:space="preserve">Programa de Estágio: Ana Carolina Chinelatto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2"/>
                  <w:u w:val="single"/>
                </w:rPr>
                <w:t>achinelatto@sorocaba.sp.gov.br</w:t>
              </w:r>
            </w:hyperlink>
          </w:p>
          <w:p>
            <w:pPr>
              <w:pStyle w:val="Corpodetexto"/>
              <w:spacing w:lineRule="auto" w:line="360" w:before="0" w:after="0"/>
              <w:jc w:val="left"/>
              <w:rPr/>
            </w:pPr>
            <w:r>
              <w:rPr>
                <w:rFonts w:ascii="Verdana;sans-serif" w:hAnsi="Verdana;sans-serif"/>
                <w:b/>
                <w:sz w:val="20"/>
              </w:rPr>
              <w:t xml:space="preserve">Supervisão: Eduardo Santinon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sz w:val="20"/>
                </w:rPr>
                <w:t>esantinon@soerocaba.sp.gov.br</w:t>
              </w:r>
            </w:hyperlink>
            <w:r>
              <w:rPr>
                <w:rFonts w:ascii="Verdana;sans-serif" w:hAnsi="Verdana;sans-serif"/>
                <w:b/>
                <w:sz w:val="20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jc w:val="left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Contato: 3238.2467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esantinon@soe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2016-05-31T14:13:09Z</dcterms:modified>
  <cp:revision>56</cp:revision>
</cp:coreProperties>
</file>