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Atletas de projeto social seguem invictos </w:t>
            </w:r>
          </w:p>
          <w:p>
            <w:pPr>
              <w:pStyle w:val="Normal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no regional de basquete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ind w:left="0" w:right="0" w:firstLine="567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Os garotos da categoria Sub-12 da Liga Sorocabana de Basquete, que representam a Prefeitura em competições oficiais, estiveram em Tatuí no último sábado (21) para disputar a segunda partida válida pelo Campeonato Regional de Basquete. Na ocasião, venceram o time de Conchas, por 46 a 20, e mantiveram a invencibilidade da equipe de Sorocaba na competição.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Todos os jovens atletas são formados no projeto social “Arremesso para o Amanhã”, da LSB, que reúne mais de 200 crianças para treinamento da prática do basquete no Ginásio Municipal de Esporte “Dr. Gualberto Moreira”. 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objetivo da iniciativa desenvolve a prática do esporte voltado para crianças e adolescentes, empregando simultaneamente temas como saúde, escola e responsabilidade, além de utilizar o espelho nos atletas da equipe principal para alcançar resultados expressivos em jogos oficiais.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Para o técnico Rinaldo Rodrigues, as equipes da base vivenciam o dia a dia do basquete principal, sendo o diferencial para formação dos jogadores. </w:t>
            </w:r>
            <w:r>
              <w:rPr>
                <w:rFonts w:ascii="Verdana" w:hAnsi="Verdana"/>
                <w:sz w:val="22"/>
                <w:szCs w:val="22"/>
              </w:rPr>
              <w:t xml:space="preserve">O treinador destacou que os </w:t>
            </w:r>
            <w:r>
              <w:rPr>
                <w:rFonts w:ascii="Verdana" w:hAnsi="Verdana"/>
                <w:sz w:val="22"/>
                <w:szCs w:val="22"/>
              </w:rPr>
              <w:t>garotos participam de tudo, tentam criar os lances se espelhando nos atletas da elite e isso acaba trazendo os resultados, como este do Campeonato Regional.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Para participar do projeto “Arremesso para o Amanhã”, crianças e adolescentes de 8 a 15 anos de idade devem dirigir-se ao Ginásio Municipal de Esporte “Dr. Gualberto Moreira”, às terças e quintas-feiras, das 8h às 10h e das 13h30 às 15h.</w:t>
            </w:r>
          </w:p>
          <w:p>
            <w:pPr>
              <w:pStyle w:val="Normal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144145</wp:posOffset>
                      </wp:positionV>
                      <wp:extent cx="549275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21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1.35pt" to="432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rPr>
                <w:rFonts w:ascii="Verdana" w:hAnsi="Verdana"/>
                <w:b/>
                <w:b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ind w:left="0" w:right="0" w:firstLine="567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2016-05-23T10:24:44Z</dcterms:modified>
  <cp:revision>54</cp:revision>
</cp:coreProperties>
</file>