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w:t>
            </w:r>
            <w:r>
              <w:rPr>
                <w:rFonts w:cs="Verdana" w:ascii="Verdana" w:hAnsi="Verdana"/>
                <w:b/>
                <w:bCs/>
                <w:sz w:val="16"/>
                <w:szCs w:val="16"/>
              </w:rPr>
              <w:t>3</w:t>
            </w:r>
            <w:r>
              <w:rPr>
                <w:rFonts w:cs="Verdana" w:ascii="Verdana" w:hAnsi="Verdana"/>
                <w:b/>
                <w:bCs/>
                <w:sz w:val="16"/>
                <w:szCs w:val="16"/>
              </w:rPr>
              <w:t>/05/16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sz w:val="24"/>
                <w:szCs w:val="24"/>
              </w:rPr>
            </w:pPr>
            <w:bookmarkStart w:id="0" w:name="__DdeLink__307_767980978"/>
            <w:r>
              <w:rPr>
                <w:rFonts w:ascii="Verdana" w:hAnsi="Verdana"/>
                <w:b/>
                <w:sz w:val="24"/>
                <w:szCs w:val="24"/>
              </w:rPr>
              <w:t xml:space="preserve">37ª Festa Junina de Sorocaba </w:t>
            </w:r>
            <w:bookmarkEnd w:id="0"/>
            <w:r>
              <w:rPr>
                <w:rFonts w:ascii="Verdana" w:hAnsi="Verdana"/>
                <w:b/>
                <w:color w:val="000000"/>
                <w:sz w:val="24"/>
                <w:szCs w:val="24"/>
              </w:rPr>
              <w:t xml:space="preserve">terá Concurso de Miss Caipira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tab/>
              <w:t>A 37ª Festa Junina Beneficente de Sorocaba vai movimentar a cidade a partir da próxima semana, entre os dias 19 de maio e 5 de junho, no Parque das Águas, no Jardim Abaeté. Além de shows diários, parque de diversões, apresentação de quadrilha e comidas e bebidas típicas, o evento terá o Concurso de Miss Caipira, a partir das 19h do dia 28 de maio.</w:t>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40" w:before="0" w:after="0"/>
              <w:ind w:firstLine="708"/>
              <w:jc w:val="both"/>
              <w:rPr>
                <w:rFonts w:ascii="Verdana" w:hAnsi="Verdana"/>
                <w:b w:val="false"/>
                <w:b w:val="false"/>
                <w:bCs w:val="false"/>
                <w:sz w:val="22"/>
                <w:szCs w:val="22"/>
              </w:rPr>
            </w:pPr>
            <w:r>
              <w:rPr>
                <w:rFonts w:ascii="Verdana" w:hAnsi="Verdana"/>
                <w:b w:val="false"/>
                <w:bCs w:val="false"/>
                <w:sz w:val="22"/>
                <w:szCs w:val="22"/>
              </w:rPr>
              <w:t>Realizada pela Associação das Entidades Participantes da Festa Junina Beneficente de Sorocaba (Afejubes), a Festa Junina contará com apoio da Prefeitura de Sorocaba, por meio da Secretaria da Cultura (Secult).</w:t>
            </w:r>
          </w:p>
          <w:p>
            <w:pPr>
              <w:pStyle w:val="Normal"/>
              <w:spacing w:lineRule="auto" w:line="240" w:before="0" w:after="0"/>
              <w:ind w:firstLine="708"/>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tab/>
              <w:t>O Concurso de Miss Caipira terá três categorias: Miss Caipirinha, voltada a crianças de 6 a 12 anos de idade; Miss Caipira, às adolescentes e jovens, de 13 a 30 anos de idade; e Miss Comadre, para aquelas com idade acima de 31 anos.</w:t>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tab/>
              <w:t>De acordo com a Secretaria da Cultura, uma comissão formada por representantes da Secretaria da Cultura, do Serviço de Comunicação (Secom) e da imprensa local vão julgar as candidatas. Entre os quesitos serão avaliados o traje junino, a desenvoltura e a simpatia de cada candidata.</w:t>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tab/>
              <w:t>Para isso, cada participante terá dois minutos para desfilar no palco da Festa Junina, para a avaliação dos julgadores, a partir das 19h30. Após o julgamento, serão premiados 1º, 2º e o 3º lugares de cada categoria, que ganharão um troféu especial.</w:t>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tab/>
              <w:t xml:space="preserve">Para participar, as 33 entidades assistenciais que fazem parte da Afejubes deverão inscrever suas representantes até as 20h do dia 22 de maio. Um representante da Secretaria da Cultura passará em todas as barracas para receber as indicações. </w:t>
            </w:r>
          </w:p>
          <w:p>
            <w:pPr>
              <w:pStyle w:val="Normal"/>
              <w:spacing w:lineRule="auto" w:line="240" w:before="0" w:after="0"/>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40" w:before="0" w:after="0"/>
              <w:ind w:firstLine="708"/>
              <w:jc w:val="both"/>
              <w:rPr>
                <w:rFonts w:ascii="Verdana" w:hAnsi="Verdana"/>
                <w:b w:val="false"/>
                <w:b w:val="false"/>
                <w:bCs w:val="false"/>
                <w:sz w:val="22"/>
                <w:szCs w:val="22"/>
              </w:rPr>
            </w:pPr>
            <w:r>
              <w:rPr>
                <w:rFonts w:ascii="Verdana" w:hAnsi="Verdana"/>
                <w:b w:val="false"/>
                <w:bCs w:val="false"/>
                <w:sz w:val="22"/>
                <w:szCs w:val="22"/>
              </w:rPr>
              <w:t xml:space="preserve">A 37ª Festa Junina Beneficente de Sorocaba funcionará de terça a sexta-feira, a partir das 19h; aos sábados, a partir das 18h; e aos domingos, da 16h em diante. </w:t>
            </w:r>
          </w:p>
          <w:p>
            <w:pPr>
              <w:pStyle w:val="Normal"/>
              <w:spacing w:lineRule="auto" w:line="240" w:before="0" w:after="0"/>
              <w:ind w:firstLine="708"/>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40" w:before="0" w:after="0"/>
              <w:ind w:firstLine="708"/>
              <w:jc w:val="both"/>
              <w:rPr>
                <w:rFonts w:ascii="Verdana;sans-serif" w:hAnsi="Verdana;sans-serif"/>
                <w:b/>
                <w:b/>
                <w:color w:val="000000"/>
                <w:sz w:val="22"/>
                <w:szCs w:val="22"/>
              </w:rPr>
            </w:pPr>
            <w:r>
              <w:rPr>
                <w:rFonts w:ascii="Verdana" w:hAnsi="Verdana"/>
                <w:b w:val="false"/>
                <w:bCs w:val="false"/>
                <w:color w:val="000000"/>
                <w:sz w:val="22"/>
                <w:szCs w:val="22"/>
              </w:rPr>
              <w:t xml:space="preserve">Os ingressos custam R$ 5 em dias de shows regionais; e R$ 15, em shows especiais. A venda está disponível pelo site </w:t>
            </w:r>
            <w:hyperlink r:id="rId2">
              <w:r>
                <w:rPr>
                  <w:rStyle w:val="LinkdaInternet"/>
                  <w:rFonts w:ascii="Verdana" w:hAnsi="Verdana"/>
                  <w:b w:val="false"/>
                  <w:bCs w:val="false"/>
                  <w:sz w:val="22"/>
                  <w:szCs w:val="22"/>
                </w:rPr>
                <w:t>http://seuingresso.net.br</w:t>
              </w:r>
            </w:hyperlink>
            <w:r>
              <w:rPr>
                <w:rFonts w:ascii="Verdana" w:hAnsi="Verdana"/>
                <w:b w:val="false"/>
                <w:bCs w:val="false"/>
                <w:color w:val="000000"/>
                <w:sz w:val="22"/>
                <w:szCs w:val="22"/>
              </w:rPr>
              <w:t xml:space="preserve"> , e em alguns pontos físicos localizados em Sorocaba e região. </w:t>
            </w:r>
            <w:bookmarkStart w:id="1" w:name="_GoBack"/>
            <w:bookmarkEnd w:id="1"/>
            <w:r>
              <w:rPr>
                <w:rFonts w:ascii="Verdana" w:hAnsi="Verdana"/>
                <w:b w:val="false"/>
                <w:bCs w:val="false"/>
                <w:color w:val="000000"/>
                <w:sz w:val="22"/>
                <w:szCs w:val="22"/>
              </w:rPr>
              <w:t xml:space="preserve">Mais informações pelo site: </w:t>
            </w:r>
            <w:hyperlink r:id="rId3">
              <w:r>
                <w:rPr>
                  <w:rStyle w:val="LinkdaInternet"/>
                  <w:rFonts w:ascii="Verdana" w:hAnsi="Verdana"/>
                  <w:b w:val="false"/>
                  <w:bCs w:val="false"/>
                  <w:sz w:val="22"/>
                  <w:szCs w:val="22"/>
                </w:rPr>
                <w:t>www.festajuninasorocaba.com.br</w:t>
              </w:r>
            </w:hyperlink>
            <w:r>
              <w:rPr>
                <w:rFonts w:ascii="Verdana" w:hAnsi="Verdana"/>
                <w:b w:val="false"/>
                <w:bCs w:val="false"/>
                <w:color w:val="000000"/>
                <w:sz w:val="22"/>
                <w:szCs w:val="22"/>
              </w:rPr>
              <w:t xml:space="preserve"> ou pelo telefone (15) 3217.8342.</w:t>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-3175</wp:posOffset>
                      </wp:positionH>
                      <wp:positionV relativeFrom="paragraph">
                        <wp:posOffset>144145</wp:posOffset>
                      </wp:positionV>
                      <wp:extent cx="5491480" cy="1270"/>
                      <wp:effectExtent l="0" t="0" r="0" b="0"/>
                      <wp:wrapNone/>
                      <wp:docPr id="1" name=""/>
                      <a:graphic xmlns:a="http://schemas.openxmlformats.org/drawingml/2006/main">
                        <a:graphicData uri="http://schemas.microsoft.com/office/word/2010/wordprocessingShape">
                          <wps:wsp>
                            <wps:cNvSpPr/>
                            <wps:spPr>
                              <a:xfrm>
                                <a:off x="0" y="0"/>
                                <a:ext cx="54907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25pt,11.35pt" to="432.0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360" w:before="0" w:after="0"/>
              <w:jc w:val="both"/>
              <w:rPr/>
            </w:pPr>
            <w:r>
              <w:rPr>
                <w:rFonts w:ascii="Verdana" w:hAnsi="Verdana"/>
                <w:b/>
                <w:sz w:val="20"/>
                <w:szCs w:val="20"/>
              </w:rPr>
              <w:t>Mariana Campos – macampos@sorocaba.sp.gov.br</w:t>
            </w:r>
          </w:p>
          <w:p>
            <w:pPr>
              <w:pStyle w:val="Normal"/>
              <w:spacing w:lineRule="auto" w:line="360" w:before="0" w:after="0"/>
              <w:jc w:val="both"/>
              <w:rPr/>
            </w:pPr>
            <w:r>
              <w:rPr>
                <w:rStyle w:val="LinkdaInternet"/>
                <w:rFonts w:cs="Verdana" w:ascii="Verdana" w:hAnsi="Verdana"/>
                <w:b/>
                <w:bCs/>
                <w:color w:val="000000"/>
                <w:sz w:val="20"/>
                <w:szCs w:val="20"/>
                <w:u w:val="none"/>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uingresso.net.br/" TargetMode="External"/><Relationship Id="rId3" Type="http://schemas.openxmlformats.org/officeDocument/2006/relationships/hyperlink" Target="http://www.festajuninasorocaba.com.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269</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2016-05-13T12:31:51Z</dcterms:modified>
  <cp:revision>51</cp:revision>
</cp:coreProperties>
</file>