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Verdana" w:hAnsi="Verdana"/>
                <w:b/>
                <w:bCs/>
                <w:sz w:val="24"/>
                <w:szCs w:val="24"/>
                <w:highlight w:val="white"/>
              </w:rPr>
              <w:t xml:space="preserve">   </w:t>
            </w:r>
            <w:bookmarkStart w:id="0" w:name="__DdeLink__42_687639813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highlight w:val="white"/>
              </w:rPr>
              <w:t>Unesp de Sorocaba propicia ambiente empreendedor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hd w:fill="FFFFFF" w:val="clear"/>
              <w:jc w:val="both"/>
              <w:rPr/>
            </w:pPr>
            <w:r>
              <w:rPr/>
            </w:r>
          </w:p>
          <w:p>
            <w:pPr>
              <w:pStyle w:val="Corpodetexto"/>
              <w:shd w:fill="FFFFFF" w:val="clear"/>
              <w:jc w:val="both"/>
              <w:rPr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sz w:val="22"/>
                <w:szCs w:val="22"/>
              </w:rPr>
              <w:t>C</w:t>
            </w:r>
            <w:r>
              <w:rPr>
                <w:rFonts w:ascii="Verdana;sans-serif" w:hAnsi="Verdana;sans-serif"/>
                <w:sz w:val="22"/>
                <w:szCs w:val="22"/>
              </w:rPr>
              <w:t xml:space="preserve">onsiderada uma das 15 cidades mais empreendedoras do país, de acordo com a pesquisa publicada no início deste ano do Endeavor, Sorocaba, em São Paulo, fortalece sua cultura empreendedora com a presença do Instituto de Ciência e Tecnologia (ICTS) da Unesp em Sorocaba. </w:t>
            </w:r>
          </w:p>
          <w:p>
            <w:pPr>
              <w:pStyle w:val="Corpodetexto"/>
              <w:shd w:fill="FFFFFF" w:val="clear"/>
              <w:jc w:val="both"/>
              <w:rPr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Esta troca de conhecimento ocorre principalmente no Parque Tecnológico de Sorocaba (PTS), onde a Unesp também está sediada, e oferece um espaço que funciona como uma extensão dos laboratórios sediados no Câmpus da universidade.</w:t>
            </w:r>
          </w:p>
          <w:p>
            <w:pPr>
              <w:pStyle w:val="Corpodetexto"/>
              <w:shd w:fill="FFFFFF" w:val="clear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Segundo o professor André Henrique Rosa, diretor da unidade, a ideia é que ocorra uma interação mais próxima com as empresas sediadas no Parque. Atualmente, existem vários projetos sendo desenvolvidos no laboratório.</w:t>
            </w:r>
          </w:p>
          <w:p>
            <w:pPr>
              <w:pStyle w:val="Corpodetexto"/>
              <w:shd w:fill="FFFFFF" w:val="clear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Na área de Tecnologia e Meio Ambiente, destacam-se projetos relacionados ao desenvolvimento de sensores para monitoramento ambiental; novos materiais para aumento da produtividade agrícola; tratamento de efluentes e remediação ambiental. </w:t>
            </w:r>
          </w:p>
          <w:p>
            <w:pPr>
              <w:pStyle w:val="Corpodetexto"/>
              <w:shd w:fill="FFFFFF" w:val="clear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Projetos focados em processamento de imagens, sistemas embarcados, automação e controle, também fazem parte das pesquisas no espaço empreendedor. Participam do laboratório, docentes, pesquisadores e alunos do ICTS.</w:t>
            </w:r>
          </w:p>
          <w:p>
            <w:pPr>
              <w:pStyle w:val="Corpodetexto"/>
              <w:shd w:fill="FFFFFF" w:val="clear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Unesp de Sorocaba desenvolveu um fertilizante que disponibiliza os principais micronutrientes essenciais às plantas de maneira lenta para o ambiente. </w:t>
            </w:r>
          </w:p>
          <w:p>
            <w:pPr>
              <w:pStyle w:val="Corpodetexto"/>
              <w:shd w:fill="FFFFFF" w:val="clear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registro da patente do fertilizante foi feito pela Agência Unesp de Inovação (AUIN), que também está sediada no Parque Tecnológico de Sorocaba. A patente despertou o interesse de várias empresas, que agora tem procurado a Agência para fazer uso do produto.</w:t>
            </w:r>
          </w:p>
          <w:p>
            <w:pPr>
              <w:pStyle w:val="Corpodetexto"/>
              <w:jc w:val="center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144145</wp:posOffset>
                      </wp:positionV>
                      <wp:extent cx="548703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pt,11.35pt" to="431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Unesp</w:t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A"/>
                  <w:sz w:val="20"/>
                  <w:szCs w:val="20"/>
                  <w:u w:val="single"/>
                </w:rPr>
                <w:t>Assessoria de Comunicação e Imprensa - (11) 5627-0329/0330</w:t>
              </w:r>
            </w:hyperlink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2016-04-20T12:34:38Z</dcterms:modified>
  <cp:revision>47</cp:revision>
</cp:coreProperties>
</file>