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sz w:val="24"/>
                <w:szCs w:val="24"/>
              </w:rPr>
            </w:pPr>
            <w:bookmarkStart w:id="0" w:name="__DdeLink__39_229964575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Sorocabanos podem contribuir com a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sz w:val="24"/>
                <w:szCs w:val="24"/>
              </w:rPr>
            </w:pPr>
            <w:bookmarkStart w:id="1" w:name="__DdeLink__39_229964575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Campanha do Agasalho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Sorocaba saiu na frente </w:t>
            </w:r>
            <w:r>
              <w:rPr>
                <w:rFonts w:cs="Verdana" w:ascii="Verdana" w:hAnsi="Verdana"/>
                <w:sz w:val="22"/>
                <w:szCs w:val="22"/>
              </w:rPr>
              <w:t>em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assistência às pessoas carentes no inverno e lançou, na tarde da quarta-feira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27, a Campanha do Agasalho 2016. Pelos </w:t>
            </w:r>
            <w:r>
              <w:rPr>
                <w:rFonts w:cs="Calibri" w:ascii="Verdana" w:hAnsi="Verdana"/>
                <w:sz w:val="22"/>
                <w:szCs w:val="22"/>
              </w:rPr>
              <w:t>próximos dois meses, a população sorocabana poderá doar agasalhos e cobertores que serão entregues às entidades assistenciais que atendem famílias em situação de vulnerabilidade social. Ação coordenada pelo Fundo Social de São Paulo, normalmente, a campanha é aberta no final do mês de maio, todos os anos.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Segundo 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presidente do Fundo Social de Solidariedade de Sorocaba (FSS), Maria Inês Moron Pannunzio, a antecedência no trabalho de arrecadação visa, justamente, suprir a necessidade das pessoas antes que o frio mais intenso chegue. Assim, espera-se que um maior número de famílias recebam os agasalhos em tempo hábil.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Pelo segundo ano consecutivo,  a Campanha do Agasalho quer conseguir doação de agasalhos novos. Com o slogan “Doe um agasalho novo. Quem vai receber merece respeito”, Maria Inês Pannunzio diz que pretende sensibilizar e engajar os sorocabanos para a doação de roupas adequadas ao uso, preferencialmente novas. Entretanto, até justificando a dificuldade econômica pela qual passam as pessoas, peças seminovas e em ótimo estado são bem vindas.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Q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uem preferir outra forma de ajudar na campanha, pode fazer a doação em dinheiro, por meio de depósito bancário. A modalidade se repete a cada ano e com o recurso são comprados cobertores e roupinhas para bebês.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O valor deve ser depositado na conta no Banco do Brasil, agência: 2923-8 e conta corrente 39.496-3.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Marina Jabur 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t>mjabur@sorocaba.sp.gov.br</w:t>
              </w:r>
            </w:hyperlink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Telefone: 3238.2519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2016-04-28T12:21:00Z</dcterms:modified>
  <cp:revision>46</cp:revision>
</cp:coreProperties>
</file>