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;sans-serif" w:hAnsi="Verdana;sans-serif"/>
                <w:b w:val="false"/>
                <w:sz w:val="28"/>
                <w:szCs w:val="24"/>
              </w:rPr>
            </w:pPr>
            <w:bookmarkStart w:id="0" w:name="__DdeLink__59_1466359209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SES divulga agenda dos Ônibus da Mulher e do Homem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unidade móvel de saúde da mulher, o Ônibus Rosa, atende até a próxima sexta-feira (08), das 7h30 às 12h30 no atacadista Makro, localizado na rua João Ribeiro de Barros, 1.411, na Vila Odim. Segundo a Secretaria da Saúde (SES), a agenda do ônibus da mulher será liberada semanalmente.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o ônibus do homem, o Ônibus Azul, está nesta sexta-feira (01) no hipermercado Coop da rua Padre Madureira, 255, na Árvore Grande, e atende das 8h às 11h e das 12h às 15h. Na semana que vem, de 4 a 8 de abril, a equipe da unidade realizará os atendimentos em consultório cedido no Hospital Santa Casa, que fica na avenida São Paulo, 750, também na Árvore Grande.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Entre os dias 11 e 15 deste mês a unidade atenderá no supermercado Santo, que fica na avenida Elias Maluf, 1.835, no Wanel Ville. Já na última semana do mês (de 25 a 29), os atendimentos serão realizados no hipermercado Extra, localizado na rua Maria Cinto de Biaggi, no Jardim Santa Rosália. 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atendimentos médicos serão realizados sempre no mesmo horário: das 8h às 11h e das 12h às 15h.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Não é preciso agendar horário para ter acesso aos serviços oferecidos tanto no Ônibus da Mulher quanto no do Homem. Basta comparecer ao local indicado. É necessário levar um documento de identidade, o Cartão do SUS e, se possível, o cartão da Unidade Básica de Saúde (UBS) para facilitar encaminhamentos e agendamentos.//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;sans-serif" w:hAnsi="Verdana;sans-serif"/>
                <w:b w:val="false"/>
                <w:bCs w:val="fals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144145</wp:posOffset>
                      </wp:positionV>
                      <wp:extent cx="5481955" cy="6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1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pt,11.35pt" to="430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Ana Carolina Chinelatto – Programa de Estágio</w:t>
            </w:r>
          </w:p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E-mail: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2"/>
                  <w:szCs w:val="22"/>
                </w:rPr>
                <w:t>achinelatto@sorocaba.sp.gov.br</w:t>
              </w:r>
            </w:hyperlink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Supervisão: Tânia Franco – </w:t>
            </w:r>
            <w:hyperlink r:id="rId3">
              <w:r>
                <w:rPr>
                  <w:rStyle w:val="LinkdaInternet"/>
                  <w:rFonts w:ascii="Verdana" w:hAnsi="Verdana"/>
                  <w:b/>
                  <w:bCs/>
                  <w:sz w:val="22"/>
                  <w:szCs w:val="22"/>
                </w:rPr>
                <w:t>ttferreira@sorocaba.sp.gov.br</w:t>
              </w:r>
            </w:hyperlink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Contato: 3238.2427 / 991.073.321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ttferrei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2016-04-01T12:21:28Z</cp:lastPrinted>
  <dcterms:modified xsi:type="dcterms:W3CDTF">2016-04-01T12:26:53Z</dcterms:modified>
  <cp:revision>35</cp:revision>
</cp:coreProperties>
</file>