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cs="Verdana"/>
                <w:b/>
                <w:b/>
                <w:bCs/>
                <w:color w:val="000000"/>
                <w:u w:val="none"/>
              </w:rPr>
            </w:pPr>
            <w:bookmarkStart w:id="0" w:name="__DdeLink__177_2058003666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S</w:t>
            </w: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erviço de </w:t>
            </w: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roçagem e limpeza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continua durante 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Os serviços de manutenção, roçagem e limpeza de vias e espaços públicos de várias regiões da cidade continuam sendo realizados até a próxima sexta-feira (15), pela Prefeitura de Sorocaba.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De acordo com a Secretaria de Serviços Públicos  (Serp) – responsável pelo serviço - o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trabalho engloba ações de paisagismo e despraguejamento de terrenos públicos, praças, parques, além de canteiros de avenidas, ciclovias e áreas de lazer.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serviços das equipes ainda contemplam a limpeza e erradicação de objetos que venham a se tornar possíveis criadouros do </w:t>
            </w:r>
            <w:r>
              <w:rPr>
                <w:rFonts w:cs="Verdana" w:ascii="Verdana" w:hAnsi="Verdana"/>
                <w:i/>
                <w:sz w:val="22"/>
                <w:szCs w:val="22"/>
              </w:rPr>
              <w:t>Aedes aegypti</w:t>
            </w:r>
            <w:r>
              <w:rPr>
                <w:rFonts w:cs="Verdana" w:ascii="Verdana" w:hAnsi="Verdana"/>
                <w:sz w:val="22"/>
                <w:szCs w:val="22"/>
              </w:rPr>
              <w:t>, limpando os espaços potencialmente indicados como área de criadouro do mosquito</w:t>
            </w:r>
            <w:r>
              <w:rPr>
                <w:rFonts w:cs="Verdana" w:ascii="Verdana" w:hAnsi="Verdana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  <w:sz w:val="22"/>
                <w:szCs w:val="22"/>
              </w:rPr>
              <w:t xml:space="preserve">hikungunya.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iCs/>
                <w:color w:val="000000"/>
                <w:sz w:val="22"/>
                <w:szCs w:val="22"/>
              </w:rPr>
              <w:t xml:space="preserve">São três empresas que realizam a roçagem. Duas empresas contam com cinco equipes de trabalho e uma com três.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 w:cs="Verdana"/>
                <w:i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iCs/>
                <w:color w:val="000000"/>
                <w:sz w:val="22"/>
                <w:szCs w:val="22"/>
              </w:rPr>
              <w:t>No portal da Prefeitura, você confere todos os locais onde serão realizados os serviços durante esta semana. Acesse  sorocaba.sp.gov.br/ servicospublicos</w:t>
            </w:r>
          </w:p>
          <w:p>
            <w:pPr>
              <w:pStyle w:val="Normal"/>
              <w:spacing w:lineRule="auto" w:line="240"/>
              <w:ind w:firstLine="645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2016-04-12T10:46:44Z</dcterms:modified>
  <cp:revision>43</cp:revision>
</cp:coreProperties>
</file>