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39_900303056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Sedu participa do Projeto Roda de Prosa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ações do Programa Escola Saudável, desenvolvido pela Prefeitura de Sorocaba, por meio da Secretaria da Educação (Sedu) serão apresentadas nesta quarta-feira, dia 27 de abril, das 14h às 17h, no Projeto Roda de Prosa, promovido pelo Senac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oportunidade a Sedu será representada pelo gestor de Desenvolvimento Educacional, Luís Gustavo Maganhato, que apresenta a campanha de combate ao mosquito </w:t>
            </w:r>
            <w:r>
              <w:rPr>
                <w:rFonts w:ascii="Verdana" w:hAnsi="Verdana"/>
                <w:i/>
                <w:sz w:val="22"/>
                <w:szCs w:val="22"/>
              </w:rPr>
              <w:t>Aedes aegypti</w:t>
            </w:r>
            <w:r>
              <w:rPr>
                <w:rFonts w:ascii="Verdana" w:hAnsi="Verdana"/>
                <w:sz w:val="22"/>
                <w:szCs w:val="22"/>
              </w:rPr>
              <w:t>, com o Projeto Turminha Caça Dengue e do trabalho da horta e compostagem na escola com o Projeto Horta Educativa.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na quinta-feira, dia 28, das 19h às 21h, será a vez da participação do diretor de Educação Ambiental da Secretaria de Meio Ambiente, Welber Senteio Smith, apresentado o projeto da cidade da biodiversidade e sobre as atividades dos Coletivos Educadores e Coletivo Ambiental.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 Projeto Roda de Prosa tem por objetivo promover o debate e a troca de experiência de atividades educativas com os alunos, educadores, as equipes administrativas e comunidade daquela instituição. Este ano, o tema do encontro será “Transformando Nosso Mundo – a agenda 2030 para o desenvolvimento sustentável”.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Senac Sorocaba fica na Avenida Cel. Nogueira Padilha, 2.392, na Vila Hortência.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2016-04-26T16:30:17Z</dcterms:modified>
  <cp:revision>45</cp:revision>
</cp:coreProperties>
</file>