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26/04/16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b/>
                <w:sz w:val="27"/>
                <w:szCs w:val="22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   </w:t>
            </w:r>
            <w:bookmarkStart w:id="0" w:name="__DdeLink__45_900303056"/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bookmarkEnd w:id="0"/>
            <w:r>
              <w:rPr>
                <w:rFonts w:ascii="Verdana" w:hAnsi="Verdana"/>
                <w:b/>
                <w:bCs/>
                <w:sz w:val="24"/>
                <w:szCs w:val="24"/>
              </w:rPr>
              <w:t>Sedu divulga vagas remanescentes para maio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/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 xml:space="preserve">A Prefeitura de Sorocaba, por meio da Secretaria da Educação (Sedu), está com 417 vagas remanescentes, disponibilizadas para o mês de maio, nas unidades do Centro de Educação Infantil (Creches) e conveniadas. Os interessados devem se inscrever no Cadastro Municipal Unificado (CMU) até sexta-feira, dia 29. A relação com essas vagas também está disponível no </w:t>
            </w:r>
            <w:r>
              <w:rPr>
                <w:rFonts w:ascii="Verdana" w:hAnsi="Verdana"/>
                <w:sz w:val="22"/>
                <w:szCs w:val="22"/>
              </w:rPr>
              <w:t>portal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hyperlink r:id="rId2">
              <w:r>
                <w:rPr>
                  <w:rStyle w:val="LinkdaInternet"/>
                  <w:rFonts w:ascii="Verdana" w:hAnsi="Verdana"/>
                  <w:sz w:val="22"/>
                  <w:szCs w:val="22"/>
                </w:rPr>
                <w:t>www.sorocaba.sp.gov.br</w:t>
              </w:r>
            </w:hyperlink>
            <w:hyperlink r:id="rId3">
              <w:r>
                <w:rPr>
                  <w:rFonts w:ascii="Verdana" w:hAnsi="Verdana"/>
                  <w:sz w:val="22"/>
                  <w:szCs w:val="22"/>
                </w:rPr>
                <w:t>.</w:t>
              </w:r>
            </w:hyperlink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 vagas são oferecidas conforme classificação e disponibilidade, dentro das opções dos responsáveis legais, e não estão vinculadas ao local utilizado para fins de inscrição no Cadastro Municipal Unificado. Conforme o Decreto 21.981 de 6/10/2015, as vagas que atendem à Etapa Educação Infantil (Creche) são oferecidas sempre obedecendo a ordem de classificação.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 pais ou responsáveis legais que desejarem inscrever a criança no Cadastro Municipal Unificado, ou alterar suas opções, podem procurar por uma das seis unidades da Casa do Cidadão até sexta-feira, dia 29 de abril, das 9h às 16h; ou nas próprias unidades de Educação Infantil que atendem à etapa creche, nos três últimos dias úteis deste mês, das 8h às 11h30 e das 13h às 16h.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Na última segunda-feira, dia 25 de abril, a Sedu publicou a lista com os 265 contemplados com as vagas remanescentes do Cadastro Municipal Unificado (CMU), referente à atribuição para o mês de abril, de acordo com as opções dos pais ou responsáveis legais no ato da inscrição.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A lista com os nomes das crianças classificadas está disponível no site </w:t>
            </w:r>
            <w:hyperlink r:id="rId4">
              <w:r>
                <w:rPr>
                  <w:rStyle w:val="LinkdaInternet"/>
                  <w:rFonts w:ascii="Verdana" w:hAnsi="Verdana"/>
                  <w:sz w:val="22"/>
                  <w:szCs w:val="22"/>
                </w:rPr>
                <w:t>http://educacao.sorocaba.sp.gov.br</w:t>
              </w:r>
            </w:hyperlink>
            <w:r>
              <w:rPr>
                <w:rFonts w:ascii="Verdana" w:hAnsi="Verdana"/>
                <w:sz w:val="22"/>
                <w:szCs w:val="22"/>
              </w:rPr>
              <w:t>. Os pais já foram informados por meio de telegrama. No ato da matrícula, os responsáveis legais deverão preencher formulário específico constando dados e informações pessoais, entregar na instituição educacional uma foto 3×4 da criança e cópias acompanhadas dos respectivos originais dos documentos exigidos.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144145</wp:posOffset>
                      </wp:positionV>
                      <wp:extent cx="548703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6pt,11.35pt" to="431.3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 xml:space="preserve">André Reis – </w:t>
            </w:r>
            <w:hyperlink r:id="rId5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FF"/>
                  <w:sz w:val="20"/>
                  <w:szCs w:val="20"/>
                  <w:u w:val="single"/>
                </w:rPr>
                <w:t>areis@sorocaba.sp.gov.br</w:t>
              </w:r>
            </w:hyperlink>
          </w:p>
          <w:p>
            <w:pPr>
              <w:pStyle w:val="Corpodetexto"/>
              <w:spacing w:lineRule="auto" w:line="360"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3238.2492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6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7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orocaba.sp.gov.br/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http://educacao.sorocaba.sp.gov.br/" TargetMode="External"/><Relationship Id="rId5" Type="http://schemas.openxmlformats.org/officeDocument/2006/relationships/hyperlink" Target="mailto:areis@sorocaba.sp.gov.br" TargetMode="External"/><Relationship Id="rId6" Type="http://schemas.openxmlformats.org/officeDocument/2006/relationships/hyperlink" Target="http://agencia.sorocaba.sp.gov.br/audios/" TargetMode="Externa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2016-04-26T16:35:50Z</dcterms:modified>
  <cp:revision>46</cp:revision>
</cp:coreProperties>
</file>