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1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14/04/16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40"/>
              <w:jc w:val="center"/>
              <w:rPr>
                <w:sz w:val="24"/>
                <w:szCs w:val="24"/>
              </w:rPr>
            </w:pPr>
            <w:r>
              <w:rPr>
                <w:rFonts w:ascii="Verdana" w:hAnsi="Verdana"/>
                <w:b/>
                <w:sz w:val="24"/>
                <w:szCs w:val="24"/>
              </w:rPr>
              <w:t>Prefeitura abre inscrições para mais</w:t>
            </w:r>
          </w:p>
          <w:p>
            <w:pPr>
              <w:pStyle w:val="Normal"/>
              <w:shd w:val="clear" w:color="auto" w:themeTint="0" w:themeShade="0" w:fill="FFFFFF" w:themeFillTint="0" w:themeFillShade="0"/>
              <w:spacing w:lineRule="auto" w:line="240" w:beforeAutospacing="0" w:before="0" w:afterAutospacing="0" w:after="0"/>
              <w:jc w:val="center"/>
              <w:rPr>
                <w:sz w:val="24"/>
                <w:szCs w:val="24"/>
              </w:rPr>
            </w:pPr>
            <w:bookmarkStart w:id="0" w:name="__DdeLink__179_2118050384"/>
            <w:bookmarkEnd w:id="0"/>
            <w:r>
              <w:rPr>
                <w:rFonts w:cs="Arial" w:ascii="Verdana" w:hAnsi="Verdana"/>
                <w:b/>
                <w:bCs/>
                <w:color w:val="000000"/>
                <w:sz w:val="24"/>
                <w:szCs w:val="24"/>
                <w:u w:val="none"/>
              </w:rPr>
              <w:t>duas turmas do “Time do Emprego”</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ind w:firstLine="708"/>
              <w:jc w:val="both"/>
              <w:rPr/>
            </w:pPr>
            <w:r>
              <w:rPr>
                <w:rFonts w:ascii="Verdana" w:hAnsi="Verdana"/>
                <w:sz w:val="22"/>
                <w:szCs w:val="22"/>
              </w:rPr>
              <w:t>A Prefeitura de Sorocaba, por meio da Secretaria de Desenvolvimento Econômico e Trabalho (Sedet), em parceria com Governo do Estado, via Secretaria de Emprego e Relações do Trabalho (Sert), está com inscrições abertas para mais duas edições do programa Time do Emprego. Os interessados tê</w:t>
            </w:r>
            <w:r>
              <w:rPr>
                <w:rFonts w:ascii="Verdana" w:hAnsi="Verdana"/>
                <w:sz w:val="22"/>
                <w:szCs w:val="22"/>
              </w:rPr>
              <w:t>m</w:t>
            </w:r>
            <w:r>
              <w:rPr>
                <w:rFonts w:ascii="Verdana" w:hAnsi="Verdana"/>
                <w:sz w:val="22"/>
                <w:szCs w:val="22"/>
              </w:rPr>
              <w:t xml:space="preserve"> até o dia 29 de abril para se inscrever.</w:t>
            </w:r>
          </w:p>
          <w:p>
            <w:pPr>
              <w:pStyle w:val="Normal"/>
              <w:ind w:firstLine="708"/>
              <w:jc w:val="both"/>
              <w:rPr>
                <w:sz w:val="22"/>
                <w:szCs w:val="22"/>
              </w:rPr>
            </w:pPr>
            <w:r>
              <w:rPr>
                <w:rFonts w:ascii="Verdana" w:hAnsi="Verdana"/>
                <w:sz w:val="22"/>
                <w:szCs w:val="22"/>
              </w:rPr>
              <w:t>A primeira turma terá início no dia 2 de maio e a segunda no dia 16, ambas das 14h às 17h. Ao todo, serão disponibilizadas 50 vagas, sendo 25 participantes cada uma. O programa tem a proposta de inserir ou recolocar jovens com idade acima de 16 anos no mercado de trabalho.</w:t>
            </w:r>
          </w:p>
          <w:p>
            <w:pPr>
              <w:pStyle w:val="Normal"/>
              <w:ind w:firstLine="708"/>
              <w:jc w:val="both"/>
              <w:rPr>
                <w:sz w:val="22"/>
                <w:szCs w:val="22"/>
              </w:rPr>
            </w:pPr>
            <w:r>
              <w:rPr>
                <w:rFonts w:ascii="Verdana" w:hAnsi="Verdana"/>
                <w:sz w:val="22"/>
                <w:szCs w:val="22"/>
              </w:rPr>
              <w:t xml:space="preserve">O objetivo da Sert ainda por meio desta ação é orientar o trabalhador a buscar emprego compatível com os interesses dele, habilidades e qualificações profissionais. </w:t>
            </w:r>
          </w:p>
          <w:p>
            <w:pPr>
              <w:pStyle w:val="Normal"/>
              <w:ind w:firstLine="708"/>
              <w:jc w:val="both"/>
              <w:rPr>
                <w:sz w:val="22"/>
                <w:szCs w:val="22"/>
              </w:rPr>
            </w:pPr>
            <w:r>
              <w:rPr>
                <w:rFonts w:ascii="Verdana" w:hAnsi="Verdana"/>
                <w:sz w:val="22"/>
                <w:szCs w:val="22"/>
              </w:rPr>
              <w:t>Serão realizados 10 encontros, sendo um por dia, para apresentação de técnicas de direcionamento ao mercado de trabalho, de sugestões para aperfeiçoar habilidades e produzir um currículo interessante, postura no momento da procura por emprego, dicas de comportamento em entrevistas, entre outros assuntos.</w:t>
            </w:r>
          </w:p>
          <w:p>
            <w:pPr>
              <w:pStyle w:val="Normal"/>
              <w:ind w:hanging="0"/>
              <w:jc w:val="both"/>
              <w:rPr>
                <w:sz w:val="22"/>
                <w:szCs w:val="22"/>
              </w:rPr>
            </w:pPr>
            <w:r>
              <w:rPr>
                <w:rFonts w:ascii="Verdana" w:hAnsi="Verdana"/>
                <w:b/>
                <w:sz w:val="22"/>
                <w:szCs w:val="22"/>
              </w:rPr>
              <w:tab/>
            </w:r>
            <w:r>
              <w:rPr>
                <w:rFonts w:ascii="Verdana" w:hAnsi="Verdana"/>
                <w:sz w:val="22"/>
                <w:szCs w:val="22"/>
              </w:rPr>
              <w:t>O interessado deve levar Carteira de Trabalho, RG, CPF, e caso possua, número do Programa de Integração Social (PIS). As inscrições devem ser realizadas das 8h às 16h no PAT de Sorocaba, que fica na Rua Cel. Cavalheiros, 353, no Centro.</w:t>
            </w:r>
          </w:p>
          <w:p>
            <w:pPr>
              <w:pStyle w:val="Normal"/>
              <w:spacing w:lineRule="auto" w:line="240" w:before="0" w:after="0"/>
              <w:ind w:hanging="0"/>
              <w:jc w:val="both"/>
              <w:rPr>
                <w:sz w:val="22"/>
                <w:szCs w:val="22"/>
              </w:rPr>
            </w:pPr>
            <w:r>
              <w:rPr>
                <w:rFonts w:cs="Calibri" w:ascii="Verdana" w:hAnsi="Verdana"/>
                <w:b/>
                <w:sz w:val="22"/>
                <w:szCs w:val="22"/>
              </w:rPr>
              <w:tab/>
            </w:r>
            <w:r>
              <w:rPr>
                <w:rFonts w:cs="Calibri" w:ascii="Verdana" w:hAnsi="Verdana"/>
                <w:sz w:val="22"/>
                <w:szCs w:val="22"/>
              </w:rPr>
              <w:t xml:space="preserve">O “Time do Emprego”, que tem como conceito básico a metodologia canadense Canadian Steel Trade and Employment Congress (CSTEC), foi adaptado pela Secretaria de Estado de Emprego e Relações do Trabalho do Projeto de Cooperação Técnica Brasil-Canadá de Transferência de Tecnologia para Desenvolvimento de Recursos Humanos no Estado de São Paulo. </w:t>
            </w:r>
          </w:p>
          <w:p>
            <w:pPr>
              <w:pStyle w:val="Normal"/>
              <w:spacing w:lineRule="auto" w:line="240" w:before="0" w:after="0"/>
              <w:ind w:hanging="0"/>
              <w:jc w:val="both"/>
              <w:rPr>
                <w:rFonts w:ascii="Verdana" w:hAnsi="Verdana" w:cs="Calibri"/>
              </w:rPr>
            </w:pPr>
            <w:r>
              <w:rPr>
                <w:rFonts w:cs="Calibri" w:ascii="Verdana" w:hAnsi="Verdana"/>
              </w:rPr>
            </w:r>
          </w:p>
          <w:p>
            <w:pPr>
              <w:pStyle w:val="Normal"/>
              <w:spacing w:lineRule="auto" w:line="240" w:before="0" w:after="0"/>
              <w:ind w:hanging="0"/>
              <w:jc w:val="both"/>
              <w:rPr>
                <w:sz w:val="22"/>
                <w:szCs w:val="22"/>
              </w:rPr>
            </w:pPr>
            <w:r>
              <w:rPr>
                <w:rFonts w:cs="Calibri" w:ascii="Verdana" w:hAnsi="Verdana"/>
                <w:sz w:val="22"/>
                <w:szCs w:val="22"/>
              </w:rPr>
              <w:t>Sua efetividade é comprovada pelo índice de empregabilidade.</w:t>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-8255</wp:posOffset>
                      </wp:positionH>
                      <wp:positionV relativeFrom="paragraph">
                        <wp:posOffset>144145</wp:posOffset>
                      </wp:positionV>
                      <wp:extent cx="5486400" cy="1270"/>
                      <wp:effectExtent l="0" t="0" r="0" b="0"/>
                      <wp:wrapNone/>
                      <wp:docPr id="1" name=""/>
                      <a:graphic xmlns:a="http://schemas.openxmlformats.org/drawingml/2006/main">
                        <a:graphicData uri="http://schemas.microsoft.com/office/word/2010/wordprocessingShape">
                          <wps:wsp>
                            <wps:cNvSpPr/>
                            <wps:spPr>
                              <a:xfrm>
                                <a:off x="0" y="0"/>
                                <a:ext cx="548568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65pt,11.35pt" to="431.2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spacing w:lineRule="auto" w:line="240" w:before="0" w:after="0"/>
              <w:jc w:val="both"/>
              <w:rPr/>
            </w:pPr>
            <w:r>
              <w:rPr>
                <w:rFonts w:ascii="Verdana" w:hAnsi="Verdana"/>
                <w:b/>
                <w:sz w:val="20"/>
                <w:szCs w:val="20"/>
              </w:rPr>
              <w:t>André Reis – areis@sorocaba.sp.gov.br</w:t>
            </w:r>
          </w:p>
          <w:p>
            <w:pPr>
              <w:pStyle w:val="Normal"/>
              <w:spacing w:lineRule="auto" w:line="240" w:before="0" w:after="0"/>
              <w:jc w:val="both"/>
              <w:rPr/>
            </w:pPr>
            <w:r>
              <w:rPr>
                <w:rStyle w:val="LinkdaInternet"/>
                <w:rFonts w:cs="Verdana" w:ascii="Verdana" w:hAnsi="Verdana"/>
                <w:b/>
                <w:bCs/>
                <w:color w:val="000000"/>
                <w:sz w:val="20"/>
                <w:szCs w:val="20"/>
                <w:u w:val="none"/>
              </w:rPr>
              <w:t>Telefone: (15) 3238.2492</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2">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3"/>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Ecxmsonormal">
    <w:name w:val="ecxmsonormal"/>
    <w:basedOn w:val="Normal"/>
    <w:qFormat/>
    <w:pPr>
      <w:spacing w:before="280" w:after="280"/>
    </w:pPr>
    <w:rPr>
      <w:rFonts w:eastAsia="Times New Roman"/>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273</TotalTime>
  <Application>LibreOffice/5.0.4.2$Windows_x86 LibreOffice_project/2b9802c1994aa0b7dc6079e128979269cf95bc78</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2016-04-14T11:02:03Z</dcterms:modified>
  <cp:revision>45</cp:revision>
</cp:coreProperties>
</file>