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35_900303056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Plantio de árvores oficializa novo espaço da Sema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 plantio de árvores marcou a inauguração oficial da nova sede da Secretaria do Meio Ambiente (Sema), no Alto da Boa Vista. A solenidade ocorreu na manhã desta terça-feira dia 26 e contou com a presença do prefeito Antonio Carlos Pannunzio, do secretário do Meio Ambiente, Clebson Ribeiro e do secretário da Saúde, Francisco Antonio Fernandes.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objetivo da mudança foi o de economizar o dinheiro gasto com o aluguel da antiga sede, localizado na Rua Campos Salles, e que custava ao poder público R$ 22 mil por mês. O novo espaço da Sema é um próprio municipal.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prefeito Antonio Carlos </w:t>
            </w:r>
            <w:r>
              <w:rPr>
                <w:rFonts w:ascii="Verdana" w:hAnsi="Verdana"/>
                <w:sz w:val="22"/>
                <w:szCs w:val="22"/>
              </w:rPr>
              <w:t xml:space="preserve">Pannunzio </w:t>
            </w:r>
            <w:r>
              <w:rPr>
                <w:rFonts w:ascii="Verdana" w:hAnsi="Verdana"/>
                <w:sz w:val="22"/>
                <w:szCs w:val="22"/>
              </w:rPr>
              <w:t>destacou</w:t>
            </w:r>
            <w:r>
              <w:rPr>
                <w:rFonts w:ascii="Verdana" w:hAnsi="Verdana"/>
                <w:sz w:val="22"/>
                <w:szCs w:val="22"/>
              </w:rPr>
              <w:t xml:space="preserve"> os benefícios com a nova localização, já que o espaço está próximo ao Palácio dos Tropeiros e à Câmara Municipal, num local de fácil acesso, beneficiando os munícipes que necessitam se dirigir pessoalmente a estes órgãos municipais e, também, os servidores públicos da Secretaria do Meio Ambiente que, diariamente, precisam se dirigir ao Paço.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Criada em 2008, a Secretaria do Meio Ambiente tem como função principal proteger o sistema natural e promover o controle da qualidade ambiental no município. Para isso, servidores públicos atuam em três frentes: Educação Ambiental, Gestão Ambiental e Zoobotânica, e Licenciamento, Controle e Fiscalização Ambiental. Cada uma delas oferece inúmeras ações, projetos e programas na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do Meio Ambiente está localizada na Avenida Rudolf Dafferner, 108, no Alto da Boa Vista, e funciona de segunda a sexta-feira, das 8h às 17h. O telefone é (15) 3238.2366.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2016-04-26T16:28:40Z</dcterms:modified>
  <cp:revision>44</cp:revision>
</cp:coreProperties>
</file>