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0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bookmarkStart w:id="0" w:name="__DdeLink__99_2118050384"/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4</w:t>
            </w:r>
            <w:bookmarkEnd w:id="0"/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Verdana" w:hAnsi="Verdana"/>
                <w:b/>
                <w:bCs/>
                <w:sz w:val="24"/>
                <w:szCs w:val="24"/>
              </w:rPr>
              <w:t xml:space="preserve">Peça teatral </w:t>
            </w:r>
            <w:r>
              <w:rPr>
                <w:rFonts w:cs="Arial" w:ascii="Verdana" w:hAnsi="Verdana"/>
                <w:b/>
                <w:sz w:val="24"/>
                <w:szCs w:val="24"/>
              </w:rPr>
              <w:t>será apresentada no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Arial" w:ascii="Verdana" w:hAnsi="Verdana"/>
                <w:b/>
                <w:color w:val="000000"/>
                <w:sz w:val="24"/>
                <w:szCs w:val="24"/>
                <w:u w:val="none"/>
              </w:rPr>
              <w:t>Museu Histórico e na Biblioteca Infantil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cs="Arial"/>
                <w:b/>
                <w:b/>
              </w:rPr>
            </w:pPr>
            <w:r>
              <w:rPr>
                <w:rFonts w:cs="Calibri" w:ascii="Verdana" w:hAnsi="Verdana"/>
                <w:sz w:val="22"/>
                <w:szCs w:val="22"/>
                <w:lang w:eastAsia="pt-BR"/>
              </w:rPr>
            </w:r>
          </w:p>
          <w:p>
            <w:pPr>
              <w:pStyle w:val="Normal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cs="Calibri" w:ascii="Verdana" w:hAnsi="Verdana"/>
                <w:sz w:val="22"/>
                <w:szCs w:val="22"/>
              </w:rPr>
              <w:t xml:space="preserve">Neste domingo </w:t>
            </w:r>
            <w:r>
              <w:rPr>
                <w:rFonts w:cs="Calibri" w:ascii="Verdana" w:hAnsi="Verdana"/>
                <w:sz w:val="22"/>
                <w:szCs w:val="22"/>
              </w:rPr>
              <w:t xml:space="preserve">dia </w:t>
            </w:r>
            <w:r>
              <w:rPr>
                <w:rFonts w:cs="Calibri" w:ascii="Verdana" w:hAnsi="Verdana"/>
                <w:sz w:val="22"/>
                <w:szCs w:val="22"/>
              </w:rPr>
              <w:t>17, os sorocabanos pode</w:t>
            </w:r>
            <w:r>
              <w:rPr>
                <w:rFonts w:cs="Calibri" w:ascii="Verdana" w:hAnsi="Verdana"/>
                <w:sz w:val="22"/>
                <w:szCs w:val="22"/>
              </w:rPr>
              <w:t>m</w:t>
            </w:r>
            <w:r>
              <w:rPr>
                <w:rFonts w:cs="Calibri" w:ascii="Verdana" w:hAnsi="Verdana"/>
                <w:sz w:val="22"/>
                <w:szCs w:val="22"/>
              </w:rPr>
              <w:t xml:space="preserve"> conferir gratuitamente o espetáculo teatral “Os Causos de Noé Godinho”, do Grupo Barracão da Vó, em dois espaços públicos da cidade. Às 10h30, a peça será apresentada no Museu Histórico Sorocabano (MHS), na Vila Hortência. Já às 19h30, o grupo se apresenta na Biblioteca Infantil Municipal “Renato Sêneca de Sá Fleury”, no Centro. </w:t>
            </w:r>
          </w:p>
          <w:p>
            <w:pPr>
              <w:pStyle w:val="Ecxmsonormal"/>
              <w:shd w:val="clear" w:color="auto" w:themeTint="0" w:themeShade="0" w:fill="FFFFFF" w:themeFillTint="0" w:themeFillShade="0"/>
              <w:spacing w:beforeAutospacing="0" w:before="0" w:afterAutospacing="0" w:after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cs="Calibri" w:ascii="Verdana" w:hAnsi="Verdana"/>
                <w:sz w:val="22"/>
                <w:szCs w:val="22"/>
              </w:rPr>
              <w:t xml:space="preserve">Promovida pela Prefeitura de Sorocaba, por meio da Secretaria da Cultura (Secult), a apresentação integra o Projeto Benecleto - "Os Causos de Noé Godinho", viabilizado com recursos da Lei de Incentivo à Cultura (LINC). </w:t>
            </w:r>
            <w:r>
              <w:rPr>
                <w:rFonts w:cs="Calibri" w:ascii="Verdana" w:hAnsi="Verdana"/>
                <w:sz w:val="22"/>
                <w:szCs w:val="22"/>
                <w:shd w:fill="FFFFFF" w:val="clear"/>
              </w:rPr>
              <w:t xml:space="preserve">Trata-se de </w:t>
            </w:r>
            <w:r>
              <w:rPr>
                <w:rFonts w:cs="Arial" w:ascii="Verdana" w:hAnsi="Verdana"/>
                <w:sz w:val="22"/>
                <w:szCs w:val="22"/>
                <w:shd w:fill="FFFFFF" w:val="clear"/>
              </w:rPr>
              <w:t>uma trilogia caipira iniciada em 2012 com “História do Dito H</w:t>
            </w:r>
            <w:bookmarkStart w:id="1" w:name="_GoBack"/>
            <w:bookmarkEnd w:id="1"/>
            <w:r>
              <w:rPr>
                <w:rFonts w:cs="Arial" w:ascii="Verdana" w:hAnsi="Verdana"/>
                <w:sz w:val="22"/>
                <w:szCs w:val="22"/>
                <w:shd w:fill="FFFFFF" w:val="clear"/>
              </w:rPr>
              <w:t>istoriadô”, seguida em 2013 por “Tonico Sonhadô” e agora, em 2016, com o novo espetáculo sob a mesma temática, porém, com novo olhar, percorrendo o universo fantástico dos causos.</w:t>
            </w:r>
          </w:p>
          <w:p>
            <w:pPr>
              <w:pStyle w:val="Ecxmsonormal"/>
              <w:shd w:val="clear" w:color="auto" w:themeTint="0" w:themeShade="0" w:fill="FFFFFF" w:themeFillTint="0" w:themeFillShade="0"/>
              <w:spacing w:beforeAutospacing="0" w:before="0" w:afterAutospacing="0" w:after="0"/>
              <w:ind w:firstLine="708"/>
              <w:jc w:val="both"/>
              <w:rPr>
                <w:rFonts w:ascii="Verdana" w:hAnsi="Verdana" w:cs="Arial"/>
                <w:highlight w:val="white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hd w:val="clear" w:color="auto" w:themeTint="0" w:themeShade="0" w:fill="FFFFFF" w:themeFillTint="0" w:themeFillShade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cs="Calibri" w:ascii="Verdana" w:hAnsi="Verdana"/>
                <w:sz w:val="22"/>
                <w:szCs w:val="22"/>
              </w:rPr>
              <w:t>Com direção de Rodrigo Cintra e b</w:t>
            </w:r>
            <w:r>
              <w:rPr>
                <w:rFonts w:cs="Arial" w:ascii="Verdana" w:hAnsi="Verdana"/>
                <w:sz w:val="22"/>
                <w:szCs w:val="22"/>
              </w:rPr>
              <w:t xml:space="preserve">aseado em quatro causos do livro “Os causos de Noé Godinho e outros causos” e no livro “Medicina Folclórica” de Benecleto, o espetáculo dá vida ao universo de tropeiros e boiadeiros de forma divertida, lúdica e fantástica. </w:t>
            </w:r>
          </w:p>
          <w:p>
            <w:pPr>
              <w:pStyle w:val="Normal"/>
              <w:shd w:val="clear" w:color="auto" w:themeTint="0" w:themeShade="0" w:fill="FFFFFF" w:themeFillTint="0" w:themeFillShade="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cs="Arial" w:ascii="Verdana" w:hAnsi="Verdana"/>
                <w:sz w:val="22"/>
                <w:szCs w:val="22"/>
              </w:rPr>
              <w:t xml:space="preserve">Na peça, personagens gananciosos mostram que os conchavos entre a classe elitizada e dominante vêm de muito tempo, assim como a corrupção e o abuso de autoridade. </w:t>
            </w:r>
            <w:r>
              <w:rPr>
                <w:rFonts w:cs="Arial" w:ascii="Verdana" w:hAnsi="Verdana"/>
                <w:sz w:val="22"/>
                <w:szCs w:val="22"/>
                <w:shd w:fill="FFFFFF" w:val="clear"/>
              </w:rPr>
              <w:t>A luta de classes fica evidente nas entrelinhas dos causos.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2"/>
                <w:szCs w:val="22"/>
              </w:rPr>
            </w:pPr>
            <w:r>
              <w:rPr>
                <w:rFonts w:cs="Calibri" w:ascii="Verdana" w:hAnsi="Verdana"/>
                <w:sz w:val="22"/>
                <w:szCs w:val="22"/>
              </w:rPr>
              <w:t>Os ingressos devem ser retirados no local, trinta minutos antes do início da apresentação artística. O MHS fica dentro da área do Parque Zoológico Municipal “Quinzinho de Barros”, localizado na Rua Teodoro Kaisel, 883, na Vila Hortência. Já a Biblioteca Infantil está localizada na Rua da Penha, 673, no Centro.</w:t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144145</wp:posOffset>
                      </wp:positionV>
                      <wp:extent cx="548576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496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7pt,11.35pt" to="431.1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Mariana Campos – macampos@sorocaba.sp.gov.br</w:t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>Telefone: (15) 3238.2491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Ecxmsonormal">
    <w:name w:val="ecxmsonormal"/>
    <w:basedOn w:val="Normal"/>
    <w:qFormat/>
    <w:pPr>
      <w:spacing w:before="280" w:after="280"/>
    </w:pPr>
    <w:rPr>
      <w:rFonts w:eastAsia="Times New Roman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2016-04-14T10:47:28Z</dcterms:modified>
  <cp:revision>42</cp:revision>
</cp:coreProperties>
</file>