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;sans-serif" w:hAnsi="Verdana;sans-serif"/>
                <w:b/>
                <w:sz w:val="26"/>
                <w:szCs w:val="26"/>
              </w:rPr>
            </w:pPr>
            <w:bookmarkStart w:id="0" w:name="__DdeLink__38_633161760"/>
            <w:bookmarkEnd w:id="0"/>
            <w:r>
              <w:rPr>
                <w:rFonts w:ascii="Verdana;sans-serif" w:hAnsi="Verdana;sans-serif"/>
                <w:b/>
                <w:color w:val="000000"/>
                <w:sz w:val="26"/>
                <w:szCs w:val="26"/>
                <w:u w:val="none"/>
              </w:rPr>
              <w:t>Operação cata-treco percorre 18 bairros até sexta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Style w:val="Nfaseforte"/>
                <w:rFonts w:ascii="Verdana" w:hAnsi="Verdana"/>
                <w:b w:val="false"/>
                <w:color w:val="333333"/>
                <w:sz w:val="24"/>
                <w:highlight w:val="white"/>
              </w:rPr>
              <w:t xml:space="preserve">A Prefeitura de Sorocaba, por meio da Secretaria de Serviços Públicos (Serp), percorre </w:t>
            </w:r>
            <w:r>
              <w:rPr>
                <w:rStyle w:val="Nfaseforte"/>
                <w:rFonts w:ascii="Verdana" w:hAnsi="Verdana"/>
                <w:b w:val="false"/>
                <w:color w:val="333333"/>
                <w:sz w:val="24"/>
                <w:highlight w:val="white"/>
              </w:rPr>
              <w:t>durante a s</w:t>
            </w:r>
            <w:r>
              <w:rPr>
                <w:rStyle w:val="Nfaseforte"/>
                <w:rFonts w:ascii="Verdana" w:hAnsi="Verdana"/>
                <w:b w:val="false"/>
                <w:color w:val="333333"/>
                <w:sz w:val="24"/>
                <w:highlight w:val="white"/>
              </w:rPr>
              <w:t xml:space="preserve">emana, de 11 a 15 de abril, 18 bairros da cidade com a operação cata-treco. A programação teve início nesta segunda-feira </w:t>
            </w:r>
            <w:r>
              <w:rPr>
                <w:rStyle w:val="Nfaseforte"/>
                <w:rFonts w:ascii="Verdana" w:hAnsi="Verdana"/>
                <w:b w:val="false"/>
                <w:color w:val="333333"/>
                <w:sz w:val="24"/>
                <w:highlight w:val="white"/>
              </w:rPr>
              <w:t xml:space="preserve">dia </w:t>
            </w:r>
            <w:r>
              <w:rPr>
                <w:rStyle w:val="Nfaseforte"/>
                <w:rFonts w:ascii="Verdana" w:hAnsi="Verdana"/>
                <w:b w:val="false"/>
                <w:color w:val="333333"/>
                <w:sz w:val="24"/>
                <w:highlight w:val="white"/>
              </w:rPr>
              <w:t xml:space="preserve">11, pelo Conjunto Habitacional </w:t>
            </w:r>
            <w:r>
              <w:rPr>
                <w:rFonts w:ascii="Verdana" w:hAnsi="Verdana"/>
                <w:sz w:val="24"/>
              </w:rPr>
              <w:t>Aparecidinha, Jardim Josane e Nova Aparecida.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  <w:sz w:val="24"/>
              </w:rPr>
              <w:t xml:space="preserve">s caminhões da Serp percorrem as ruas desses bairros recolhendo </w:t>
            </w:r>
            <w:r>
              <w:rPr>
                <w:rFonts w:ascii="Verdana" w:hAnsi="Verdana"/>
                <w:sz w:val="24"/>
                <w:highlight w:val="white"/>
              </w:rPr>
              <w:t xml:space="preserve">resíduos volumosos, como sofás, colchões, armários, mesas, cadeiras, pneus, eletroeletrônicos queimados, utensílios domésticos em desuso, entre outros que possam servir de possíveis criadouros para o mosquito </w:t>
            </w:r>
            <w:r>
              <w:rPr>
                <w:rFonts w:ascii="Verdana" w:hAnsi="Verdana"/>
                <w:i/>
                <w:sz w:val="24"/>
                <w:highlight w:val="white"/>
              </w:rPr>
              <w:t>Aedes Aegypti</w:t>
            </w:r>
            <w:r>
              <w:rPr>
                <w:rFonts w:ascii="Verdana" w:hAnsi="Verdana"/>
                <w:sz w:val="24"/>
                <w:highlight w:val="white"/>
              </w:rPr>
              <w:t xml:space="preserve"> transmissor da dengue, chicungunya e o vírus Zika.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highlight w:val="white"/>
              </w:rPr>
              <w:t xml:space="preserve">As equipes </w:t>
            </w:r>
            <w:r>
              <w:rPr>
                <w:rFonts w:ascii="Verdana" w:hAnsi="Verdana"/>
                <w:sz w:val="24"/>
              </w:rPr>
              <w:t>iniciam os trabalhos a partir das 8h e os materiais devem ser deixados nas calçadas das residências antes desse horário.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333333"/>
                <w:highlight w:val="white"/>
              </w:rPr>
            </w:pPr>
            <w:r>
              <w:rPr>
                <w:rFonts w:ascii="Verdana" w:hAnsi="Verdana"/>
                <w:color w:val="333333"/>
                <w:sz w:val="24"/>
                <w:highlight w:val="white"/>
              </w:rPr>
              <w:t>Já na próxima semana a Serp para com a operação cata-treco e iniciará o programa “Cidade Limpa”, uma parceria com a TV Tem, que também percorrerá os bairros para recolhimento de materiais inservíveis.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A programação completa dos bairros que recebem a operação Cata-Treco durante a semana pode ser conferida no portal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</w:rPr>
                <w:t>servicospublicos.sorocaba.sp.gov.br/destaques/cata-treco/</w:t>
              </w:r>
            </w:hyperlink>
            <w:r>
              <w:rPr>
                <w:rFonts w:ascii="Verdana" w:hAnsi="Verdana"/>
                <w:sz w:val="24"/>
              </w:rPr>
              <w:t xml:space="preserve">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  <w:szCs w:val="20"/>
                <w:u w:val="none"/>
              </w:rPr>
            </w:pPr>
            <w:r>
              <w:rPr>
                <w:rFonts w:ascii="Verdana;sans-serif" w:hAnsi="Verdana;sans-serif"/>
                <w:b/>
                <w:sz w:val="20"/>
                <w:szCs w:val="20"/>
                <w:u w:val="none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icospublicos.sorocaba.sp.gov.br/destaques/cata-treco/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2016-04-11T12:11:20Z</dcterms:modified>
  <cp:revision>41</cp:revision>
</cp:coreProperties>
</file>