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bookmarkStart w:id="0" w:name="__DdeLink__297_324578813"/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4"/>
                <w:u w:val="none"/>
              </w:rPr>
              <w:t>Decreto regulamenta reposição dos dias de greve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b/>
                <w:sz w:val="28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 Prefeitura de Sorocaba, por meio de decreto, está regulamentando a compensação dos dias de greve dos servidores municipais, ocorrida de 23 a 28 de março. As horas a serem compensadas não têm relação com o banco de horas.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medida faz parte do acordo entre Sindicato dos Servidores Públicos Municipais e Prefeitura, ocorrido no último dia do movimento de greve, quando ficou definido que não haveria desconto de salário dos dias paralisados para todos servidores que aderiram à greve,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 xml:space="preserve"> desde que fossem repostos os dias parados, observando os respectivos plantões.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decreto de nº 22.236 regulamenta a reposição dos dias de paralisação prevista no artigo 5º da Lei Municipal de nº 11.284. As secretarias estão enviando comunicados a fim de orientar os servidores quanto aos procedimentos e normas a serem observadas para a reposição dos dias de paralisação.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A reposição será feita mediante convocação por escrito, com presença obrigatória, devendo ser elaborada escala de reposição de acordo com a necessidade do serviço público.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não atendimento do servidor à convocação para reposição, gerará falta injustificada. As reposições terão que ser todas realizadas, impreterivelmente, até o dia 30 de junho de 2016.</w:t>
            </w:r>
          </w:p>
          <w:p>
            <w:pPr>
              <w:pStyle w:val="Normal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4"/>
                <w:szCs w:val="22"/>
              </w:rPr>
              <w:t>Cada secretaria deverá elaborar escala geral de reposição e, mensalmente, escala individual por servidor, anexadas ao ponto biométrico, a serem remetidas à Secretaria Municipal da Administração com a devida conferência.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 – areis@sorocaba.sp.gov.br</w:t>
            </w:r>
          </w:p>
          <w:p>
            <w:pPr>
              <w:pStyle w:val="Normal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2016-04-13T14:42:34Z</cp:lastPrinted>
  <dcterms:modified xsi:type="dcterms:W3CDTF">2016-04-13T14:43:49Z</dcterms:modified>
  <cp:revision>46</cp:revision>
</cp:coreProperties>
</file>