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10"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25</w:t>
            </w:r>
            <w:r>
              <w:rPr>
                <w:rFonts w:cs="Verdana" w:ascii="Verdana" w:hAnsi="Verdana"/>
                <w:b/>
                <w:bCs/>
                <w:sz w:val="16"/>
                <w:szCs w:val="16"/>
              </w:rPr>
              <w:t>/04/16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57" w:after="0"/>
              <w:jc w:val="center"/>
              <w:rPr>
                <w:sz w:val="24"/>
                <w:szCs w:val="24"/>
              </w:rPr>
            </w:pPr>
            <w:bookmarkStart w:id="0" w:name="__DdeLink__425_1812826193"/>
            <w:r>
              <w:rPr>
                <w:rFonts w:cs="Verdana" w:ascii="Verdana" w:hAnsi="Verdana"/>
                <w:b/>
                <w:color w:val="000000"/>
                <w:sz w:val="24"/>
                <w:szCs w:val="24"/>
              </w:rPr>
              <w:t xml:space="preserve">Ações de combate ao </w:t>
            </w:r>
            <w:r>
              <w:rPr>
                <w:rFonts w:cs="Verdana" w:ascii="Verdana" w:hAnsi="Verdana"/>
                <w:b/>
                <w:i/>
                <w:iCs/>
                <w:color w:val="000000"/>
                <w:sz w:val="24"/>
                <w:szCs w:val="24"/>
              </w:rPr>
              <w:t xml:space="preserve">Aedes </w:t>
            </w:r>
            <w:bookmarkEnd w:id="0"/>
            <w:r>
              <w:rPr>
                <w:rFonts w:cs="Verdana" w:ascii="Verdana" w:hAnsi="Verdana"/>
                <w:b/>
                <w:bCs/>
                <w:color w:val="000000"/>
                <w:sz w:val="24"/>
                <w:szCs w:val="24"/>
              </w:rPr>
              <w:t>ocorrem de forma ininterrupta</w:t>
            </w:r>
          </w:p>
          <w:p>
            <w:pPr>
              <w:pStyle w:val="Normal"/>
              <w:spacing w:lineRule="auto" w:line="360" w:before="0" w:after="0"/>
              <w:jc w:val="center"/>
              <w:rPr>
                <w:rFonts w:ascii="Verdana" w:hAnsi="Verdana"/>
                <w:b/>
                <w:b/>
                <w:color w:val="000000"/>
                <w:sz w:val="24"/>
                <w:szCs w:val="24"/>
                <w:u w:val="none"/>
              </w:rPr>
            </w:pPr>
            <w:r>
              <w:rPr>
                <w:rFonts w:ascii="Verdana" w:hAnsi="Verdana"/>
                <w:b/>
                <w:color w:val="000000"/>
                <w:sz w:val="24"/>
                <w:szCs w:val="24"/>
                <w:u w:val="none"/>
              </w:rPr>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otexto"/>
              <w:spacing w:lineRule="auto" w:line="276" w:before="57" w:after="0"/>
              <w:jc w:val="both"/>
              <w:rPr>
                <w:sz w:val="22"/>
                <w:szCs w:val="22"/>
              </w:rPr>
            </w:pPr>
            <w:r>
              <w:rPr>
                <w:rFonts w:ascii="Verdana" w:hAnsi="Verdana"/>
              </w:rPr>
              <w:tab/>
            </w:r>
          </w:p>
          <w:p>
            <w:pPr>
              <w:pStyle w:val="Corpodetexto"/>
              <w:spacing w:lineRule="auto" w:line="276"/>
              <w:ind w:left="0" w:right="0" w:firstLine="567"/>
              <w:jc w:val="both"/>
              <w:rPr>
                <w:sz w:val="22"/>
                <w:szCs w:val="22"/>
              </w:rPr>
            </w:pPr>
            <w:r>
              <w:rPr>
                <w:rFonts w:eastAsia="Verdana" w:cs="Verdana" w:ascii="Verdana" w:hAnsi="Verdana"/>
                <w:color w:val="000000"/>
                <w:sz w:val="22"/>
                <w:szCs w:val="22"/>
              </w:rPr>
              <w:tab/>
              <w:t xml:space="preserve">As visitas de casa em casa para orientação da população, bem como de nebulização em imóveis em Sorocaba,  ocorrem de forma ininterrupta por meio de ações promovidas pela Divisão de Zoonoses da Secretaria da Saúde (SES), como forma de combater a proliferação do mosquito </w:t>
            </w:r>
            <w:r>
              <w:rPr>
                <w:rFonts w:eastAsia="Verdana" w:cs="Verdana" w:ascii="Verdana" w:hAnsi="Verdana"/>
                <w:i/>
                <w:iCs/>
                <w:color w:val="000000"/>
                <w:sz w:val="22"/>
                <w:szCs w:val="22"/>
              </w:rPr>
              <w:t>Aedes aegypti</w:t>
            </w:r>
            <w:r>
              <w:rPr>
                <w:rFonts w:eastAsia="Verdana" w:cs="Verdana" w:ascii="Verdana" w:hAnsi="Verdana"/>
                <w:color w:val="000000"/>
                <w:sz w:val="22"/>
                <w:szCs w:val="22"/>
              </w:rPr>
              <w:t>, transmissor da dengue e das febres chikungunya e zika.</w:t>
            </w:r>
          </w:p>
          <w:p>
            <w:pPr>
              <w:pStyle w:val="Corpodetexto"/>
              <w:spacing w:lineRule="auto" w:line="276"/>
              <w:ind w:left="0" w:right="0" w:firstLine="567"/>
              <w:jc w:val="both"/>
              <w:rPr>
                <w:sz w:val="22"/>
                <w:szCs w:val="22"/>
              </w:rPr>
            </w:pPr>
            <w:r>
              <w:rPr>
                <w:rFonts w:eastAsia="Verdana" w:cs="Verdana" w:ascii="Verdana" w:hAnsi="Verdana"/>
                <w:color w:val="000000"/>
                <w:sz w:val="22"/>
                <w:szCs w:val="22"/>
              </w:rPr>
              <w:tab/>
            </w:r>
            <w:r>
              <w:rPr>
                <w:rFonts w:eastAsia="Verdana" w:cs="Verdana" w:ascii="Verdana" w:hAnsi="Verdana"/>
                <w:color w:val="000000"/>
                <w:sz w:val="22"/>
                <w:szCs w:val="22"/>
              </w:rPr>
              <w:t>Segundo o biólogo da Divisão de Zoonoses João Ricardo Pereira Ennser, a</w:t>
            </w:r>
            <w:r>
              <w:rPr>
                <w:rFonts w:eastAsia="Verdana" w:cs="Verdana" w:ascii="Verdana" w:hAnsi="Verdana"/>
                <w:color w:val="000000"/>
                <w:sz w:val="22"/>
                <w:szCs w:val="22"/>
              </w:rPr>
              <w:t xml:space="preserve">s ações vão prosseguir o ano todo, independente do número de casos registrados; que este ano está muito baixo, em relação ao identificado no ano passado. </w:t>
            </w:r>
          </w:p>
          <w:p>
            <w:pPr>
              <w:pStyle w:val="Corpodetexto"/>
              <w:spacing w:lineRule="auto" w:line="276"/>
              <w:ind w:left="0" w:right="0" w:firstLine="567"/>
              <w:jc w:val="both"/>
              <w:rPr>
                <w:sz w:val="22"/>
                <w:szCs w:val="22"/>
              </w:rPr>
            </w:pPr>
            <w:r>
              <w:rPr>
                <w:rFonts w:eastAsia="Verdana" w:cs="Verdana" w:ascii="Verdana" w:hAnsi="Verdana"/>
                <w:color w:val="000000"/>
                <w:sz w:val="22"/>
                <w:szCs w:val="22"/>
              </w:rPr>
              <w:t>Conforme último boletim epidemiológico, Sorocaba contabiliza, de julho de 2015 a 10 de abril de 2016, 251 casos de dengue, contra 48.053 no mesmo período, mas relativo a 2014-2015.</w:t>
            </w:r>
          </w:p>
          <w:p>
            <w:pPr>
              <w:pStyle w:val="Corpodetexto"/>
              <w:spacing w:lineRule="auto" w:line="276"/>
              <w:ind w:left="0" w:right="0" w:firstLine="567"/>
              <w:jc w:val="both"/>
              <w:rPr>
                <w:sz w:val="22"/>
                <w:szCs w:val="22"/>
              </w:rPr>
            </w:pPr>
            <w:r>
              <w:rPr>
                <w:rFonts w:eastAsia="Verdana" w:cs="Verdana" w:ascii="Verdana" w:hAnsi="Verdana"/>
                <w:color w:val="000000"/>
                <w:sz w:val="22"/>
                <w:szCs w:val="22"/>
              </w:rPr>
              <w:tab/>
              <w:t>Nesta semana, de 25 a 29 de abril, as v</w:t>
            </w:r>
            <w:r>
              <w:rPr>
                <w:rFonts w:ascii="Verdana" w:hAnsi="Verdana"/>
                <w:color w:val="000000"/>
                <w:sz w:val="22"/>
                <w:szCs w:val="22"/>
              </w:rPr>
              <w:t>isitas domiciliares estão programadas para ocorrer no Jardim Betânia, Sorocaba Park, Jardim Saira, Colorau, Jardim Montreal, Vila Progresso e Jardim Gonçalves. Já as nebulizações, com aplicação de inseticida, caso as condições climáticas favoreçam, elas serão realizadas em residências nos bairros Wanel Ville, Jardim Ipiranga, Vila Barão, Vila Hortência, Vila Jardini e Jardim Maria do Carmo.</w:t>
            </w:r>
          </w:p>
          <w:p>
            <w:pPr>
              <w:pStyle w:val="Corpodetexto"/>
              <w:spacing w:lineRule="auto" w:line="276"/>
              <w:ind w:left="0" w:right="0" w:firstLine="567"/>
              <w:jc w:val="both"/>
              <w:rPr>
                <w:sz w:val="22"/>
                <w:szCs w:val="22"/>
              </w:rPr>
            </w:pPr>
            <w:r>
              <w:rPr>
                <w:rFonts w:ascii="Verdana" w:hAnsi="Verdana"/>
                <w:color w:val="000000"/>
                <w:sz w:val="22"/>
                <w:szCs w:val="22"/>
              </w:rPr>
              <w:tab/>
            </w:r>
            <w:r>
              <w:rPr>
                <w:rFonts w:ascii="Verdana" w:hAnsi="Verdana"/>
                <w:color w:val="000000"/>
                <w:sz w:val="22"/>
                <w:szCs w:val="22"/>
              </w:rPr>
              <w:t xml:space="preserve">Ainda segundo Ennser, a </w:t>
            </w:r>
            <w:r>
              <w:rPr>
                <w:rFonts w:ascii="Verdana" w:hAnsi="Verdana"/>
                <w:color w:val="000000"/>
                <w:sz w:val="22"/>
                <w:szCs w:val="22"/>
              </w:rPr>
              <w:t xml:space="preserve">adesão permanente da população, em manter suas casas sem possíveis  criadouros de larvas do </w:t>
            </w:r>
            <w:r>
              <w:rPr>
                <w:rFonts w:ascii="Verdana" w:hAnsi="Verdana"/>
                <w:i/>
                <w:iCs/>
                <w:color w:val="000000"/>
                <w:sz w:val="22"/>
                <w:szCs w:val="22"/>
              </w:rPr>
              <w:t>Aedes</w:t>
            </w:r>
            <w:r>
              <w:rPr>
                <w:rFonts w:ascii="Verdana" w:hAnsi="Verdana"/>
                <w:color w:val="000000"/>
                <w:sz w:val="22"/>
                <w:szCs w:val="22"/>
              </w:rPr>
              <w:t>, é determinante para evitar o surgimento de novos casos das doenças ligadas a esse mosquito.</w:t>
            </w:r>
          </w:p>
          <w:p>
            <w:pPr>
              <w:pStyle w:val="Corpodetexto"/>
              <w:spacing w:lineRule="auto" w:line="276"/>
              <w:ind w:left="0" w:right="0" w:firstLine="567"/>
              <w:jc w:val="both"/>
              <w:rPr>
                <w:sz w:val="22"/>
                <w:szCs w:val="22"/>
              </w:rPr>
            </w:pPr>
            <w:r>
              <w:rPr>
                <w:rFonts w:ascii="Verdana" w:hAnsi="Verdana"/>
                <w:color w:val="000000"/>
                <w:sz w:val="22"/>
                <w:szCs w:val="22"/>
              </w:rPr>
              <w:t>Só neste ano, de janeiro a abril, durante as vistorias, 334,2 toneladas de inservíveis que poderiam acumular água dentro de imóveis foram removidos pelas equipes da Divisão de Zoonoses da SES.</w:t>
            </w:r>
          </w:p>
          <w:p>
            <w:pPr>
              <w:pStyle w:val="Corpodotexto"/>
              <w:spacing w:lineRule="auto" w:line="276" w:before="57" w:after="0"/>
              <w:ind w:left="0" w:right="0" w:firstLine="567"/>
              <w:jc w:val="both"/>
              <w:rPr>
                <w:sz w:val="22"/>
                <w:szCs w:val="22"/>
              </w:rPr>
            </w:pPr>
            <w:r>
              <w:rPr>
                <w:rFonts w:ascii="Verdana" w:hAnsi="Verdana"/>
                <w:color w:val="000000"/>
                <w:sz w:val="22"/>
                <w:szCs w:val="22"/>
              </w:rPr>
              <w:tab/>
              <w:t xml:space="preserve">Também com base no último boletim epidemiológico, divulgado em 13 de abril, quanto à febre chikungunya, desde julho de 2015 Sorocaba contabiliza 115 casos, todos importados. Referente à Zika, são 07 casos importados. </w:t>
            </w:r>
          </w:p>
          <w:p>
            <w:pPr>
              <w:pStyle w:val="Corpodetexto"/>
              <w:spacing w:lineRule="auto" w:line="240" w:before="0" w:after="0"/>
              <w:ind w:hanging="0"/>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-8255</wp:posOffset>
                      </wp:positionH>
                      <wp:positionV relativeFrom="paragraph">
                        <wp:posOffset>144145</wp:posOffset>
                      </wp:positionV>
                      <wp:extent cx="5486400" cy="1270"/>
                      <wp:effectExtent l="0" t="0" r="0" b="0"/>
                      <wp:wrapNone/>
                      <wp:docPr id="1" name=""/>
                      <a:graphic xmlns:a="http://schemas.openxmlformats.org/drawingml/2006/main">
                        <a:graphicData uri="http://schemas.microsoft.com/office/word/2010/wordprocessingShape">
                          <wps:wsp>
                            <wps:cNvSpPr/>
                            <wps:spPr>
                              <a:xfrm>
                                <a:off x="0" y="0"/>
                                <a:ext cx="548568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65pt,11.35pt" to="431.2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both"/>
              <w:rPr>
                <w:rFonts w:ascii="Verdana" w:hAnsi="Verdana" w:cs="Verdana"/>
                <w:b/>
                <w:b/>
                <w:bCs/>
                <w:sz w:val="20"/>
                <w:szCs w:val="20"/>
              </w:rPr>
            </w:pPr>
            <w:r>
              <w:rPr>
                <w:rFonts w:cs="Verdana" w:ascii="Verdana" w:hAnsi="Verdana"/>
                <w:b/>
                <w:bCs/>
                <w:sz w:val="20"/>
                <w:szCs w:val="20"/>
              </w:rPr>
            </w:r>
          </w:p>
          <w:p>
            <w:pPr>
              <w:pStyle w:val="Normal"/>
              <w:spacing w:lineRule="auto" w:line="240"/>
              <w:rPr/>
            </w:pPr>
            <w:r>
              <w:rPr>
                <w:rFonts w:cs="Verdana" w:ascii="Verdana" w:hAnsi="Verdana"/>
                <w:b/>
                <w:color w:val="000000"/>
                <w:sz w:val="20"/>
              </w:rPr>
              <w:t xml:space="preserve">Eduardo Santinon – </w:t>
            </w:r>
            <w:hyperlink r:id="rId2">
              <w:r>
                <w:rPr>
                  <w:rStyle w:val="LinkdaInternet"/>
                  <w:rFonts w:cs="Verdana" w:ascii="Verdana" w:hAnsi="Verdana"/>
                </w:rPr>
                <w:t>esantinon@sorocaba.sp.gov.br</w:t>
              </w:r>
            </w:hyperlink>
          </w:p>
          <w:p>
            <w:pPr>
              <w:pStyle w:val="Corpodetexto"/>
              <w:spacing w:lineRule="auto" w:line="240"/>
              <w:rPr>
                <w:rFonts w:ascii="Verdana" w:hAnsi="Verdana" w:cs="Verdana"/>
                <w:b/>
                <w:b/>
                <w:bCs/>
                <w:sz w:val="22"/>
                <w:szCs w:val="22"/>
              </w:rPr>
            </w:pPr>
            <w:r>
              <w:rPr>
                <w:rStyle w:val="LinkdaInternet"/>
                <w:rFonts w:cs="Verdana" w:ascii="Verdana" w:hAnsi="Verdana"/>
                <w:b/>
                <w:bCs/>
                <w:color w:val="000000"/>
                <w:sz w:val="20"/>
                <w:szCs w:val="20"/>
              </w:rPr>
              <w:t>Telefone: (15) 3238-2467</w:t>
            </w:r>
          </w:p>
          <w:p>
            <w:pPr>
              <w:pStyle w:val="Corpodetexto"/>
              <w:spacing w:before="0" w:after="0"/>
              <w:ind w:left="0" w:right="0" w:hanging="0"/>
              <w:rPr>
                <w:rFonts w:ascii="Verdana" w:hAnsi="Verdana" w:cs="Verdana"/>
                <w:b/>
                <w:b/>
                <w:bCs/>
                <w:color w:val="000000"/>
                <w:sz w:val="20"/>
                <w:szCs w:val="20"/>
              </w:rPr>
            </w:pPr>
            <w:r>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Corpodotexto">
    <w:name w:val="Corpo do texto"/>
    <w:basedOn w:val="Normal"/>
    <w:qFormat/>
    <w:pPr>
      <w:spacing w:lineRule="auto" w:line="288" w:before="0" w:after="140"/>
    </w:pP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santinon@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278</TotalTime>
  <Application>LibreOffice/5.0.4.2$Windows_x86 LibreOffice_project/2b9802c1994aa0b7dc6079e128979269cf95bc78</Application>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2016-04-25T14:44:28Z</dcterms:modified>
  <cp:revision>46</cp:revision>
</cp:coreProperties>
</file>