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rpodetexto"/>
              <w:widowControl/>
              <w:spacing w:lineRule="auto" w:line="360" w:before="0" w:after="150"/>
              <w:ind w:left="0" w:right="0" w:hanging="0"/>
              <w:jc w:val="center"/>
              <w:rPr/>
            </w:pPr>
            <w:bookmarkStart w:id="0" w:name="__DdeLink__318_544928200"/>
            <w:bookmarkEnd w:id="0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Samu 192 adota protocolo operacional padrão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 w:cs="Arial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color w:val="000000"/>
              </w:rPr>
              <w:tab/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>A Regional do Serviço de Atendimento Móvel de Urgência (Samu) 192, que tem sede em Sorocaba e está vinculada à secretaria da Saúde de Sorocaba (SES), passou a adotar um Protocolo Operacional Padrão para atendimento, cujo objetivo é uniformizar a forma de</w:t>
            </w: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 xml:space="preserve"> atuação, seguindo diretrizes e modelos estabelecidos pelo Ministério da Saúde (MS) a serem adotados por todos os municípios que oferecem esse tipo de serviço.</w:t>
            </w:r>
          </w:p>
          <w:p>
            <w:pPr>
              <w:pStyle w:val="Corpodetexto"/>
              <w:spacing w:lineRule="auto" w:line="240"/>
              <w:jc w:val="both"/>
              <w:rPr/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ab/>
              <w:t xml:space="preserve">O documento é, basicamente, uma cartilha com mais de 500 páginas que especifica todos os procedimentos e como eles devem ser executados pelo Samu. </w:t>
            </w:r>
          </w:p>
          <w:p>
            <w:pPr>
              <w:pStyle w:val="Corpodetexto"/>
              <w:spacing w:lineRule="auto" w:line="240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ab/>
              <w:t>Chefe de Seção de Apoio Administrativo do SAMU 192 - Regional Sorocaba, Diego Bispo Fernandes, destac</w:t>
            </w: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>ou</w:t>
            </w: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 xml:space="preserve"> que o protocolo serve ainda como balizador das ações de todos os funcionários do órgão, para que saibam exatamente como funcionar dentro do Serviço.</w:t>
              <w:tab/>
            </w:r>
          </w:p>
          <w:p>
            <w:pPr>
              <w:pStyle w:val="Corpodetexto"/>
              <w:spacing w:lineRule="auto" w:line="24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Cópias impressas do protocolo ficarão disponíveis em Sorocaba na Central de Regulação do Samu 192, que funciona na Rua Aparecida 244, além de na sua Base Descentralizada na Unidade Pré-Hospitalar (UPH) Zona Norte, bem como na Secretaria da Saúde, no terceiro andar do prédio da Prefeitura, no Alto da Boa Vista. </w:t>
            </w:r>
          </w:p>
          <w:p>
            <w:pPr>
              <w:pStyle w:val="Corpodetexto"/>
              <w:spacing w:lineRule="auto" w:line="240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2"/>
                <w:szCs w:val="22"/>
              </w:rPr>
              <w:tab/>
            </w: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 xml:space="preserve">O Samu 192 é um serviço público de âmbito federal, vinculado ao Ministério da Saúde, com responsabilidade Tripartite (União, Estados e Municípios), mas tem gestão municipal. Seu atendimento está pautado nos preceitos do SUS de “Universalidade”, “Equidade” e “Integralidade”. </w:t>
            </w:r>
          </w:p>
          <w:p>
            <w:pPr>
              <w:pStyle w:val="Corpodetexto"/>
              <w:spacing w:lineRule="auto" w:line="240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ab/>
              <w:t>O serviço funciona 24 horas e sua equipe reúne médicos, enfermeiros, auxiliares de enfermagem e socorristas. São atendidas urgências de natureza traumática, clínica, pediátrica, cirúrgica, gineco-obstétrica e de saúde mental, independente do local, seja residências, locais de trabalho ou vias públicas.</w:t>
            </w:r>
          </w:p>
          <w:p>
            <w:pPr>
              <w:pStyle w:val="Corpodetexto"/>
              <w:spacing w:lineRule="auto" w:line="24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>A regional do Samu 192 iniciou as operações há três anos e a Prefeitura de Sorocaba investe cerca de R$ 12 milhões anualmente. Em Sorocaba, opera com 12 ambulâncias próprias, 04 Unidades de Resgate do Corpo de Bombeiros e 10 ambulâncias da Prefeitura. Seu</w:t>
            </w:r>
            <w:bookmarkStart w:id="1" w:name="_GoBack"/>
            <w:bookmarkEnd w:id="1"/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acionamento deve ser realizado por meio do telefone “192”.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Eduardo Santinon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Calibri" w:hAnsi="Calibri" w:cs="Times New Roman" w:eastAsia="SimSun"/>
      <w:color w:val="auto"/>
      <w:sz w:val="20"/>
      <w:szCs w:val="24"/>
      <w:lang w:val="pt-BR" w:eastAsia="zh-CN" w:bidi="hi-IN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Application>LibreOffice/5.0.4.2$Windows_x86 LibreOffice_project/2b9802c1994aa0b7dc6079e128979269cf95bc78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2016-03-03T12:08:33Z</cp:lastPrinted>
  <dcterms:modified xsi:type="dcterms:W3CDTF">2016-03-03T12:21:20Z</dcterms:modified>
  <cp:revision>26</cp:revision>
</cp:coreProperties>
</file>