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 w:eastAsia="Verdana" w:cs="Verdana"/>
                <w:b/>
                <w:b/>
                <w:color w:val="00000A"/>
                <w:sz w:val="24"/>
                <w:szCs w:val="24"/>
              </w:rPr>
            </w:pPr>
            <w:bookmarkStart w:id="0" w:name="__DdeLink__39_1057588295"/>
            <w:r>
              <w:rPr>
                <w:rFonts w:eastAsia="Verdana" w:cs="Verdana" w:ascii="Verdana" w:hAnsi="Verdana"/>
                <w:b/>
                <w:color w:val="00000A"/>
                <w:sz w:val="24"/>
                <w:szCs w:val="24"/>
              </w:rPr>
              <w:t xml:space="preserve">Prefeitura de Sorocaba já ressarciu </w:t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 w:eastAsia="Verdana" w:cs="Verdana"/>
                <w:b/>
                <w:b/>
                <w:color w:val="00000A"/>
                <w:sz w:val="24"/>
              </w:rPr>
            </w:pPr>
            <w:bookmarkStart w:id="1" w:name="__DdeLink__39_1057588295"/>
            <w:bookmarkEnd w:id="1"/>
            <w:r>
              <w:rPr>
                <w:rFonts w:eastAsia="Verdana" w:cs="Verdana" w:ascii="Verdana" w:hAnsi="Verdana"/>
                <w:b/>
                <w:color w:val="00000A"/>
                <w:sz w:val="24"/>
                <w:szCs w:val="24"/>
              </w:rPr>
              <w:t xml:space="preserve">46 participantes de leilão de veículos 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pacing w:lineRule="auto" w:line="276" w:before="0" w:after="200"/>
              <w:ind w:firstLine="708"/>
              <w:jc w:val="both"/>
              <w:rPr/>
            </w:pP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>A Prefeitura de Sorocaba, por meio da Secretaria da Fazenda (SEF), já ressarciu 46 participantes -  totalizando 86 lotes - do leilão de 161 lotes de veículos e bens inservíveis realizado no dia 3 de março e, posteriormente, anulado por irregularidades. O valor devolvido foi de R$ 622.989.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/>
            </w:pP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 xml:space="preserve">Para solicitar a devolução o participante do leilão deve se dirigir a uma unidade da Casa do Cidadão (segunda a sexta-feira, das 9h às 17h), ou ao Protocolo Geral da Prefeitura de Sorocaba (segunda à sexta-feira , das 8h às 16h30), portando a “Solicitação de Ressarcimento”  e cópias do RG, CPF e comprovante de depósito/transferência/pagamento. 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/>
            </w:pP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 xml:space="preserve">Para obter a “Solicitação de Ressarcimento” o interessado precisa entrar  no site </w:t>
            </w:r>
            <w:hyperlink r:id="rId2">
              <w:r>
                <w:rPr>
                  <w:rStyle w:val="LinkdaInternet"/>
                  <w:rFonts w:cs="Verdana" w:ascii="Verdana" w:hAnsi="Verdana"/>
                  <w:sz w:val="22"/>
                  <w:szCs w:val="22"/>
                </w:rPr>
                <w:t>http://servicos.sorocaba.sp.gov.br/licitacao/publicacao/</w:t>
              </w:r>
            </w:hyperlink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>, ir ao link leilões, preencher  o modelo e imprimir o pedido.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 xml:space="preserve">Quanto aos valores deixados ou depositados para o leiloeiro, os interessados deverão tratar diretamente com o mesmo, visto que ele é o responsável pela devolução. 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>O leilão foi cancelado no dia 8 de março  por conta de irregularidades cometidas pelo leiloeiro. Durante o evento, sob a alegação de problemas de voz, o leiloeiro foi substituído por um colega, mas sem a comunicação prévia à Junta Comercial do Estado de São Paulo (Jucesp); exigência legal para a troca.</w:t>
            </w:r>
          </w:p>
          <w:p>
            <w:pPr>
              <w:pStyle w:val="Normal"/>
              <w:spacing w:lineRule="auto" w:line="276" w:before="0" w:after="200"/>
              <w:ind w:firstLine="708"/>
              <w:jc w:val="both"/>
              <w:rPr/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Uma nova data deverá ser agendada pela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  <w:lang w:val="pt-BR"/>
              </w:rPr>
              <w:t xml:space="preserve"> Prefeitura de Sorocaba 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para realização de novo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  <w:lang w:val="pt-BR"/>
              </w:rPr>
              <w:t xml:space="preserve"> leilão dos 161 lotes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.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Verdana" w:cs="Verdana" w:ascii="Verdana" w:hAnsi="Verdana"/>
                <w:color w:val="00000A"/>
                <w:sz w:val="22"/>
                <w:szCs w:val="22"/>
              </w:rPr>
              <w:t xml:space="preserve"> _______________________________________________</w:t>
            </w:r>
            <w:r>
              <w:rPr>
                <w:rFonts w:eastAsia="Verdana" w:cs="Verdana" w:ascii="Verdana" w:hAnsi="Verdana"/>
                <w:color w:val="00000A"/>
                <w:sz w:val="24"/>
              </w:rPr>
              <w:t>_______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eastAsia="Verdana" w:cs="Verdana"/>
                <w:b/>
                <w:b/>
                <w:color w:val="00000A"/>
                <w:sz w:val="20"/>
              </w:rPr>
            </w:pPr>
            <w:r>
              <w:rPr>
                <w:rFonts w:eastAsia="Verdana" w:cs="Verdana" w:ascii="Verdana" w:hAnsi="Verdana"/>
                <w:b/>
                <w:color w:val="00000A"/>
                <w:sz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eastAsia="Verdana" w:cs="Verdana"/>
                <w:b/>
                <w:b/>
                <w:color w:val="00000A"/>
                <w:sz w:val="20"/>
              </w:rPr>
            </w:pPr>
            <w:r>
              <w:rPr>
                <w:rFonts w:eastAsia="Verdana" w:cs="Verdana" w:ascii="Verdana" w:hAnsi="Verdana"/>
                <w:b/>
                <w:color w:val="00000A"/>
                <w:sz w:val="20"/>
              </w:rPr>
              <w:t>Jornalista: Pedro Guerra  – pguerra@sorocaba.sp.gov.br</w:t>
            </w:r>
          </w:p>
          <w:p>
            <w:pPr>
              <w:pStyle w:val="Normal"/>
              <w:shd w:fill="FFFFFF" w:val="clear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4"/>
              </w:rPr>
            </w:pPr>
            <w:r>
              <w:rPr>
                <w:rFonts w:eastAsia="Verdana" w:cs="Arial" w:ascii="Verdana" w:hAnsi="Verdana"/>
                <w:b/>
                <w:bCs/>
                <w:color w:val="00000A"/>
                <w:spacing w:val="-5"/>
                <w:sz w:val="20"/>
                <w:szCs w:val="24"/>
                <w:lang w:eastAsia="pt-BR"/>
              </w:rPr>
              <w:t>Telefone: (15) 3238.2492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ervicos.sorocaba.sp.gov.br/licitacao/publicacao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2016-03-29T14:43:20Z</cp:lastPrinted>
  <dcterms:modified xsi:type="dcterms:W3CDTF">2016-03-29T14:47:09Z</dcterms:modified>
  <cp:revision>32</cp:revision>
</cp:coreProperties>
</file>