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90"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0" w:type="dxa"/>
            </w:tcMar>
          </w:tcPr>
          <w:p>
            <w:pPr>
              <w:pStyle w:val="Contedodatabela"/>
              <w:snapToGrid w:val="false"/>
              <w:spacing w:lineRule="auto" w:line="240"/>
              <w:jc w:val="both"/>
              <w:rPr/>
            </w:pPr>
            <w:r>
              <w:rPr>
                <w:rFonts w:cs="Verdana" w:ascii="Verdana" w:hAnsi="Verdana"/>
                <w:b/>
                <w:bCs/>
                <w:sz w:val="16"/>
                <w:szCs w:val="16"/>
              </w:rPr>
              <w:t>30</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0" w:type="dxa"/>
            </w:tcMar>
          </w:tcPr>
          <w:p>
            <w:pPr>
              <w:pStyle w:val="Normal"/>
              <w:spacing w:lineRule="auto" w:line="240" w:before="0" w:after="0"/>
              <w:ind w:left="0" w:right="0" w:hanging="0"/>
              <w:jc w:val="center"/>
              <w:rPr>
                <w:rFonts w:ascii="Verdana" w:hAnsi="Verdana"/>
                <w:sz w:val="24"/>
                <w:szCs w:val="24"/>
              </w:rPr>
            </w:pPr>
            <w:r>
              <w:rPr>
                <w:rFonts w:ascii="Verdana" w:hAnsi="Verdana"/>
                <w:b/>
                <w:sz w:val="24"/>
                <w:szCs w:val="24"/>
              </w:rPr>
              <w:t xml:space="preserve">      </w:t>
            </w:r>
            <w:bookmarkStart w:id="0" w:name="__DdeLink__106_2121859932"/>
            <w:r>
              <w:rPr>
                <w:rFonts w:ascii="Verdana" w:hAnsi="Verdana"/>
                <w:b/>
                <w:sz w:val="24"/>
                <w:szCs w:val="24"/>
              </w:rPr>
              <w:t xml:space="preserve">Escola do Pedala no Clube do </w:t>
            </w:r>
          </w:p>
          <w:p>
            <w:pPr>
              <w:pStyle w:val="Corpodetexto"/>
              <w:widowControl/>
              <w:spacing w:lineRule="auto" w:line="360" w:before="0" w:after="0"/>
              <w:ind w:left="0" w:right="0" w:firstLine="567"/>
              <w:jc w:val="center"/>
              <w:rPr>
                <w:rFonts w:ascii="Verdana;sans-serif" w:hAnsi="Verdana;sans-serif"/>
                <w:b/>
                <w:sz w:val="28"/>
              </w:rPr>
            </w:pPr>
            <w:bookmarkEnd w:id="0"/>
            <w:r>
              <w:rPr>
                <w:rStyle w:val="Nfase"/>
                <w:rFonts w:cs="Calibri" w:ascii="Verdana" w:hAnsi="Verdana"/>
                <w:b/>
                <w:bCs/>
                <w:i w:val="false"/>
                <w:caps w:val="false"/>
                <w:smallCaps w:val="false"/>
                <w:color w:val="000000"/>
                <w:spacing w:val="0"/>
                <w:sz w:val="24"/>
                <w:szCs w:val="24"/>
                <w:u w:val="none"/>
              </w:rPr>
              <w:t>Idoso abre vagas a nova turma</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0"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Normal"/>
              <w:shd w:val="clear" w:fill="FFFFFF"/>
              <w:spacing w:lineRule="auto" w:line="360" w:before="0" w:after="0"/>
              <w:ind w:left="0" w:right="0" w:hanging="0"/>
              <w:jc w:val="both"/>
              <w:rPr>
                <w:rFonts w:ascii="Verdana" w:hAnsi="Verdana" w:cs="Verdana"/>
                <w:b/>
                <w:b/>
                <w:bCs/>
                <w:color w:val="000000"/>
                <w:sz w:val="20"/>
                <w:szCs w:val="20"/>
              </w:rPr>
            </w:pPr>
            <w:r>
              <w:rPr/>
            </w:r>
          </w:p>
          <w:p>
            <w:pPr>
              <w:pStyle w:val="Normal"/>
              <w:shd w:val="clear" w:fill="FFFFFF"/>
              <w:spacing w:lineRule="auto" w:line="360" w:before="0" w:after="0"/>
              <w:ind w:left="0" w:right="0" w:hanging="0"/>
              <w:jc w:val="both"/>
              <w:rPr/>
            </w:pPr>
            <w:r>
              <w:rPr>
                <w:rFonts w:cs="Verdana" w:ascii="Verdana" w:hAnsi="Verdana"/>
                <w:b/>
                <w:bCs/>
                <w:color w:val="000000"/>
                <w:sz w:val="20"/>
                <w:szCs w:val="20"/>
              </w:rPr>
              <w:t xml:space="preserve">Jornalista: </w:t>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0" w:type="dxa"/>
            </w:tcMar>
          </w:tcPr>
          <w:p>
            <w:pPr>
              <w:pStyle w:val="Corpodetexto"/>
              <w:spacing w:lineRule="auto" w:line="240" w:before="0" w:after="0"/>
              <w:ind w:left="0" w:right="0" w:firstLine="567"/>
              <w:jc w:val="both"/>
              <w:rPr/>
            </w:pPr>
            <w:r>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O Clube do Idoso “Carlos Alberto Moura Pereira da Silva”, em Pinheiros, já está recebendo inscrições de seus sócios interessados em participar de mais uma edição da Escola do Pedala Terceira Idade.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atividade faz parte do Programa Mobilidade na Terceira Idade, realizado pela Prefeitura de Sorocaba, por meio da Urbes – Trânsito e Transportes, e da Secretaria de Desenvolvimento Social (Sedes).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ação municipal visa ensinar os idosos a andar de bicicleta, além de aprimorar as habilidades daqueles que sabem pedalar. A meta é formar um grupo de ciclistas desta faixa etária, consciente da maneira correta de pedalar nas ciclovias e demais vias da cidade, além de promover a saúde por meio da atividade física.</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data de início das aulas será divulgada posteriormente, conforme a adesão da terceira idade, mas provavelmente deverá ocorrer no mês de maio. As vagas são limitadas e não é necessário que o participante tenha bicicleta.</w:t>
            </w:r>
          </w:p>
          <w:p>
            <w:pPr>
              <w:pStyle w:val="Corpodetexto"/>
              <w:spacing w:lineRule="auto" w:line="276" w:before="0" w:after="0"/>
              <w:ind w:left="0" w:right="0" w:firstLine="567"/>
              <w:jc w:val="both"/>
              <w:rPr>
                <w:rFonts w:ascii="Verdana" w:hAnsi="Verdana"/>
                <w:b/>
                <w:sz w:val="22"/>
                <w:szCs w:val="22"/>
              </w:rPr>
            </w:pPr>
            <w:r>
              <w:rPr>
                <w:rFonts w:ascii="Verdana" w:hAnsi="Verdana"/>
                <w:b/>
                <w:sz w:val="22"/>
                <w:szCs w:val="22"/>
              </w:rPr>
            </w:r>
          </w:p>
          <w:p>
            <w:pPr>
              <w:pStyle w:val="Corpodetexto"/>
              <w:spacing w:lineRule="auto" w:line="276" w:before="0" w:after="0"/>
              <w:ind w:left="0" w:right="0" w:firstLine="567"/>
              <w:jc w:val="both"/>
              <w:rPr>
                <w:rFonts w:ascii="Verdana;sans-serif" w:hAnsi="Verdana;sans-serif"/>
                <w:sz w:val="24"/>
              </w:rPr>
            </w:pPr>
            <w:r>
              <w:rPr>
                <w:rFonts w:ascii="Verdana" w:hAnsi="Verdana"/>
                <w:sz w:val="22"/>
                <w:szCs w:val="22"/>
              </w:rPr>
              <w:t>Para se inscrever e participar das atividades do Clube do Idoso e da Chácara do Idoso os interessados, além de residir em Sorocaba, devem ter mais de 55 anos, apresentar documento com foto, comprovante de endereço e duas fotos 3x4, além de um atestado médico para atividades físicas oferecidas. As inscrições podem ser</w:t>
            </w:r>
            <w:r>
              <w:rPr>
                <w:rFonts w:ascii="Verdana;sans-serif" w:hAnsi="Verdana;sans-serif"/>
                <w:sz w:val="24"/>
              </w:rPr>
              <w:t xml:space="preserve"> </w:t>
            </w:r>
            <w:r>
              <w:rPr>
                <w:rFonts w:ascii="Verdana;sans-serif" w:hAnsi="Verdana;sans-serif"/>
                <w:sz w:val="22"/>
                <w:szCs w:val="22"/>
              </w:rPr>
              <w:t>feitas de segunda a sexta-feira, das 8h às 17h.//</w:t>
            </w:r>
          </w:p>
          <w:p>
            <w:pPr>
              <w:pStyle w:val="Normal"/>
              <w:spacing w:lineRule="auto" w:line="276" w:before="0" w:after="0"/>
              <w:ind w:left="0" w:right="0" w:firstLine="567"/>
              <w:jc w:val="both"/>
              <w:rPr>
                <w:rFonts w:ascii="Verdana" w:hAnsi="Verdana"/>
                <w:sz w:val="24"/>
                <w:szCs w:val="24"/>
              </w:rPr>
            </w:pPr>
            <w:r>
              <w:rPr/>
            </w:r>
          </w:p>
          <w:p>
            <w:pPr>
              <w:pStyle w:val="Normal"/>
              <w:spacing w:lineRule="auto" w:line="276" w:before="0" w:after="0"/>
              <w:jc w:val="both"/>
              <w:rPr>
                <w:rFonts w:ascii="Verdana" w:hAnsi="Verdana"/>
                <w:b/>
                <w:b/>
                <w:sz w:val="20"/>
                <w:szCs w:val="20"/>
              </w:rPr>
            </w:pPr>
            <w:r>
              <w:rPr/>
            </w:r>
          </w:p>
          <w:p>
            <w:pPr>
              <w:pStyle w:val="Normal"/>
              <w:spacing w:lineRule="auto" w:line="360" w:before="0" w:after="0"/>
              <w:jc w:val="both"/>
              <w:rPr>
                <w:rFonts w:ascii="Verdana" w:hAnsi="Verdana"/>
                <w:b/>
                <w:b/>
                <w:sz w:val="20"/>
                <w:szCs w:val="20"/>
              </w:rPr>
            </w:pPr>
            <w:r>
              <w:rPr/>
            </w:r>
          </w:p>
          <w:p>
            <w:pPr>
              <w:pStyle w:val="Normal"/>
              <w:spacing w:lineRule="auto" w:line="360" w:before="0" w:after="0"/>
              <w:jc w:val="both"/>
              <w:rPr>
                <w:rFonts w:ascii="Verdana" w:hAnsi="Verdana"/>
                <w:b/>
                <w:b/>
                <w:sz w:val="20"/>
                <w:szCs w:val="20"/>
              </w:rPr>
            </w:pPr>
            <w:r>
              <w:rPr/>
            </w:r>
          </w:p>
          <w:p>
            <w:pPr>
              <w:pStyle w:val="Normal"/>
              <w:spacing w:lineRule="auto" w:line="360" w:before="0" w:after="0"/>
              <w:jc w:val="both"/>
              <w:rPr>
                <w:rFonts w:ascii="Verdana" w:hAnsi="Verdana"/>
                <w:b/>
                <w:b/>
                <w:sz w:val="20"/>
                <w:szCs w:val="20"/>
              </w:rPr>
            </w:pPr>
            <w:r>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ind w:left="0" w:right="0" w:hanging="0"/>
              <w:jc w:val="both"/>
              <w:rPr/>
            </w:pPr>
            <w:r>
              <w:rPr>
                <w:rFonts w:ascii="Verdana" w:hAnsi="Verdana"/>
                <w:b/>
                <w:bCs/>
                <w:color w:val="000000"/>
                <w:sz w:val="20"/>
                <w:szCs w:val="20"/>
              </w:rPr>
              <w:t>Telefone: (15) 3238.2491</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163</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dcterms:modified xsi:type="dcterms:W3CDTF">2016-03-30T12:04:15Z</dcterms:modified>
  <cp:revision>33</cp:revision>
</cp:coreProperties>
</file>